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578" w:tblpY="-518"/>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4"/>
        <w:gridCol w:w="2835"/>
        <w:gridCol w:w="2778"/>
        <w:gridCol w:w="847"/>
        <w:gridCol w:w="1959"/>
        <w:gridCol w:w="1270"/>
        <w:gridCol w:w="796"/>
        <w:gridCol w:w="288"/>
        <w:gridCol w:w="3248"/>
        <w:gridCol w:w="12"/>
      </w:tblGrid>
      <w:tr w:rsidR="0037452E" w:rsidRPr="007F319B" w14:paraId="63B1C3EE" w14:textId="2A4B3650" w:rsidTr="0037452E">
        <w:trPr>
          <w:gridAfter w:val="1"/>
          <w:wAfter w:w="12" w:type="dxa"/>
          <w:trHeight w:val="418"/>
        </w:trPr>
        <w:tc>
          <w:tcPr>
            <w:tcW w:w="704" w:type="dxa"/>
            <w:tcBorders>
              <w:bottom w:val="single" w:sz="4" w:space="0" w:color="auto"/>
              <w:right w:val="nil"/>
            </w:tcBorders>
          </w:tcPr>
          <w:p w14:paraId="31257889" w14:textId="77777777" w:rsidR="006B381D" w:rsidRPr="003D5790" w:rsidRDefault="006B381D" w:rsidP="0037452E">
            <w:pPr>
              <w:pStyle w:val="TableParagraph"/>
              <w:ind w:hanging="25"/>
              <w:rPr>
                <w:rFonts w:ascii="Times New Roman"/>
                <w:sz w:val="18"/>
                <w:szCs w:val="18"/>
              </w:rPr>
            </w:pPr>
          </w:p>
        </w:tc>
        <w:tc>
          <w:tcPr>
            <w:tcW w:w="6460" w:type="dxa"/>
            <w:gridSpan w:val="3"/>
            <w:tcBorders>
              <w:left w:val="nil"/>
              <w:bottom w:val="single" w:sz="4" w:space="0" w:color="auto"/>
              <w:right w:val="nil"/>
            </w:tcBorders>
          </w:tcPr>
          <w:p w14:paraId="058DE395" w14:textId="77777777" w:rsidR="006B381D" w:rsidRPr="00C23A99" w:rsidRDefault="006B381D" w:rsidP="0037452E">
            <w:pPr>
              <w:ind w:left="108"/>
              <w:rPr>
                <w:rFonts w:asciiTheme="minorHAnsi" w:hAnsiTheme="minorHAnsi" w:cstheme="minorHAnsi"/>
                <w:b/>
                <w:sz w:val="32"/>
                <w:szCs w:val="14"/>
              </w:rPr>
            </w:pPr>
            <w:r w:rsidRPr="00C23A99">
              <w:rPr>
                <w:rFonts w:asciiTheme="minorHAnsi" w:hAnsiTheme="minorHAnsi" w:cstheme="minorHAnsi"/>
                <w:b/>
                <w:sz w:val="32"/>
                <w:szCs w:val="14"/>
              </w:rPr>
              <w:t>Assessment Criteria</w:t>
            </w:r>
          </w:p>
        </w:tc>
        <w:tc>
          <w:tcPr>
            <w:tcW w:w="3229" w:type="dxa"/>
            <w:gridSpan w:val="2"/>
            <w:tcBorders>
              <w:left w:val="nil"/>
              <w:bottom w:val="single" w:sz="4" w:space="0" w:color="auto"/>
              <w:right w:val="nil"/>
            </w:tcBorders>
          </w:tcPr>
          <w:p w14:paraId="2F608D5E" w14:textId="77777777" w:rsidR="006B381D" w:rsidRPr="00C23A99" w:rsidRDefault="006B381D" w:rsidP="0037452E">
            <w:pPr>
              <w:pStyle w:val="TableParagraph"/>
              <w:tabs>
                <w:tab w:val="left" w:pos="2120"/>
              </w:tabs>
              <w:ind w:left="107" w:right="94"/>
              <w:rPr>
                <w:rFonts w:asciiTheme="minorHAnsi" w:hAnsiTheme="minorHAnsi" w:cstheme="minorHAnsi"/>
                <w:b/>
                <w:sz w:val="32"/>
                <w:szCs w:val="14"/>
              </w:rPr>
            </w:pPr>
            <w:r w:rsidRPr="00C23A99">
              <w:rPr>
                <w:rFonts w:asciiTheme="minorHAnsi" w:hAnsiTheme="minorHAnsi" w:cstheme="minorHAnsi"/>
                <w:b/>
                <w:sz w:val="32"/>
                <w:szCs w:val="14"/>
              </w:rPr>
              <w:t>Art and Design</w:t>
            </w:r>
          </w:p>
        </w:tc>
        <w:tc>
          <w:tcPr>
            <w:tcW w:w="796" w:type="dxa"/>
            <w:tcBorders>
              <w:left w:val="nil"/>
              <w:bottom w:val="single" w:sz="4" w:space="0" w:color="auto"/>
              <w:right w:val="nil"/>
            </w:tcBorders>
          </w:tcPr>
          <w:p w14:paraId="261C1881" w14:textId="77777777" w:rsidR="006B381D" w:rsidRPr="007F319B" w:rsidRDefault="006B381D" w:rsidP="0037452E">
            <w:pPr>
              <w:pStyle w:val="TableParagraph"/>
              <w:tabs>
                <w:tab w:val="left" w:pos="1232"/>
                <w:tab w:val="left" w:pos="1686"/>
                <w:tab w:val="left" w:pos="1939"/>
              </w:tabs>
              <w:ind w:right="94"/>
              <w:rPr>
                <w:rFonts w:asciiTheme="minorHAnsi" w:hAnsiTheme="minorHAnsi" w:cstheme="minorHAnsi"/>
                <w:b/>
                <w:sz w:val="18"/>
                <w:szCs w:val="4"/>
              </w:rPr>
            </w:pPr>
          </w:p>
        </w:tc>
        <w:tc>
          <w:tcPr>
            <w:tcW w:w="288" w:type="dxa"/>
            <w:tcBorders>
              <w:left w:val="nil"/>
              <w:bottom w:val="single" w:sz="4" w:space="0" w:color="auto"/>
              <w:right w:val="nil"/>
            </w:tcBorders>
          </w:tcPr>
          <w:p w14:paraId="1EE4E009" w14:textId="77777777" w:rsidR="006B381D" w:rsidRPr="007F319B" w:rsidRDefault="006B381D" w:rsidP="0037452E">
            <w:pPr>
              <w:pStyle w:val="TableParagraph"/>
              <w:tabs>
                <w:tab w:val="left" w:pos="1232"/>
                <w:tab w:val="left" w:pos="1686"/>
                <w:tab w:val="left" w:pos="1939"/>
              </w:tabs>
              <w:ind w:left="107" w:right="94"/>
              <w:rPr>
                <w:rFonts w:asciiTheme="minorHAnsi" w:hAnsiTheme="minorHAnsi" w:cstheme="minorHAnsi"/>
                <w:b/>
                <w:sz w:val="18"/>
                <w:szCs w:val="4"/>
              </w:rPr>
            </w:pPr>
          </w:p>
        </w:tc>
        <w:tc>
          <w:tcPr>
            <w:tcW w:w="3248" w:type="dxa"/>
            <w:tcBorders>
              <w:left w:val="nil"/>
            </w:tcBorders>
            <w:shd w:val="clear" w:color="auto" w:fill="auto"/>
          </w:tcPr>
          <w:p w14:paraId="226F6432" w14:textId="77777777" w:rsidR="0037452E" w:rsidRPr="007F319B" w:rsidRDefault="0037452E" w:rsidP="0037452E">
            <w:pPr>
              <w:widowControl/>
              <w:autoSpaceDE/>
              <w:autoSpaceDN/>
              <w:spacing w:after="160" w:line="259" w:lineRule="auto"/>
              <w:rPr>
                <w:sz w:val="18"/>
                <w:szCs w:val="4"/>
              </w:rPr>
            </w:pPr>
          </w:p>
        </w:tc>
      </w:tr>
      <w:tr w:rsidR="006B381D" w:rsidRPr="00A91613" w14:paraId="5588D51E" w14:textId="77777777" w:rsidTr="0037452E">
        <w:trPr>
          <w:trHeight w:val="398"/>
        </w:trPr>
        <w:tc>
          <w:tcPr>
            <w:tcW w:w="704" w:type="dxa"/>
          </w:tcPr>
          <w:p w14:paraId="35B67B12" w14:textId="77777777" w:rsidR="006B381D" w:rsidRPr="00A91613" w:rsidRDefault="006B381D" w:rsidP="0037452E">
            <w:pPr>
              <w:pStyle w:val="TableParagraph"/>
              <w:ind w:hanging="25"/>
              <w:rPr>
                <w:rFonts w:ascii="Times New Roman"/>
                <w:b/>
                <w:sz w:val="28"/>
              </w:rPr>
            </w:pPr>
          </w:p>
        </w:tc>
        <w:tc>
          <w:tcPr>
            <w:tcW w:w="2835" w:type="dxa"/>
          </w:tcPr>
          <w:p w14:paraId="349C33D0" w14:textId="77777777" w:rsidR="006B381D" w:rsidRPr="00532875" w:rsidRDefault="006B381D" w:rsidP="0037452E">
            <w:pPr>
              <w:pStyle w:val="TableParagraph"/>
              <w:tabs>
                <w:tab w:val="left" w:pos="2308"/>
              </w:tabs>
              <w:ind w:left="107" w:right="93"/>
              <w:rPr>
                <w:rFonts w:asciiTheme="minorHAnsi" w:hAnsiTheme="minorHAnsi" w:cstheme="minorHAnsi"/>
                <w:b/>
                <w:sz w:val="24"/>
                <w:szCs w:val="20"/>
              </w:rPr>
            </w:pPr>
            <w:r w:rsidRPr="00532875">
              <w:rPr>
                <w:rFonts w:asciiTheme="minorHAnsi" w:hAnsiTheme="minorHAnsi" w:cstheme="minorHAnsi"/>
                <w:b/>
                <w:sz w:val="24"/>
                <w:szCs w:val="20"/>
              </w:rPr>
              <w:t>Strand 1: Recording</w:t>
            </w:r>
          </w:p>
        </w:tc>
        <w:tc>
          <w:tcPr>
            <w:tcW w:w="2778" w:type="dxa"/>
          </w:tcPr>
          <w:p w14:paraId="677C76F8" w14:textId="77777777" w:rsidR="006B381D" w:rsidRPr="00532875" w:rsidRDefault="006B381D" w:rsidP="0037452E">
            <w:pPr>
              <w:ind w:left="108"/>
              <w:rPr>
                <w:rFonts w:asciiTheme="minorHAnsi" w:hAnsiTheme="minorHAnsi" w:cstheme="minorHAnsi"/>
                <w:b/>
                <w:sz w:val="24"/>
                <w:szCs w:val="20"/>
              </w:rPr>
            </w:pPr>
            <w:r w:rsidRPr="00532875">
              <w:rPr>
                <w:rFonts w:asciiTheme="minorHAnsi" w:hAnsiTheme="minorHAnsi" w:cstheme="minorHAnsi"/>
                <w:b/>
                <w:sz w:val="24"/>
                <w:szCs w:val="20"/>
              </w:rPr>
              <w:t>Strand 2: Experiment</w:t>
            </w:r>
          </w:p>
        </w:tc>
        <w:tc>
          <w:tcPr>
            <w:tcW w:w="2806" w:type="dxa"/>
            <w:gridSpan w:val="2"/>
          </w:tcPr>
          <w:p w14:paraId="2CED0214" w14:textId="77777777" w:rsidR="006B381D" w:rsidRPr="00532875" w:rsidRDefault="006B381D" w:rsidP="0037452E">
            <w:pPr>
              <w:pStyle w:val="TableParagraph"/>
              <w:tabs>
                <w:tab w:val="left" w:pos="2120"/>
              </w:tabs>
              <w:ind w:left="107" w:right="94"/>
              <w:rPr>
                <w:rFonts w:asciiTheme="minorHAnsi" w:hAnsiTheme="minorHAnsi" w:cstheme="minorHAnsi"/>
                <w:b/>
                <w:sz w:val="24"/>
                <w:szCs w:val="20"/>
              </w:rPr>
            </w:pPr>
            <w:r w:rsidRPr="00532875">
              <w:rPr>
                <w:rFonts w:asciiTheme="minorHAnsi" w:hAnsiTheme="minorHAnsi" w:cstheme="minorHAnsi"/>
                <w:b/>
                <w:sz w:val="24"/>
                <w:szCs w:val="20"/>
              </w:rPr>
              <w:t>Strand 3: Develop</w:t>
            </w:r>
          </w:p>
        </w:tc>
        <w:tc>
          <w:tcPr>
            <w:tcW w:w="2354" w:type="dxa"/>
            <w:gridSpan w:val="3"/>
          </w:tcPr>
          <w:p w14:paraId="1B758805" w14:textId="77777777" w:rsidR="006B381D" w:rsidRPr="00532875" w:rsidRDefault="006B381D" w:rsidP="0037452E">
            <w:pPr>
              <w:pStyle w:val="TableParagraph"/>
              <w:tabs>
                <w:tab w:val="left" w:pos="1232"/>
                <w:tab w:val="left" w:pos="1686"/>
                <w:tab w:val="left" w:pos="1939"/>
              </w:tabs>
              <w:ind w:left="107" w:right="94"/>
              <w:rPr>
                <w:rFonts w:asciiTheme="minorHAnsi" w:hAnsiTheme="minorHAnsi" w:cstheme="minorHAnsi"/>
                <w:b/>
                <w:sz w:val="24"/>
                <w:szCs w:val="20"/>
              </w:rPr>
            </w:pPr>
            <w:r w:rsidRPr="00532875">
              <w:rPr>
                <w:rFonts w:asciiTheme="minorHAnsi" w:hAnsiTheme="minorHAnsi" w:cstheme="minorHAnsi"/>
                <w:b/>
                <w:sz w:val="24"/>
                <w:szCs w:val="20"/>
              </w:rPr>
              <w:t>Strand 4: Research</w:t>
            </w:r>
          </w:p>
        </w:tc>
        <w:tc>
          <w:tcPr>
            <w:tcW w:w="3260" w:type="dxa"/>
            <w:gridSpan w:val="2"/>
          </w:tcPr>
          <w:p w14:paraId="06EFD7A0" w14:textId="77777777" w:rsidR="006B381D" w:rsidRPr="00532875" w:rsidRDefault="006B381D" w:rsidP="0037452E">
            <w:pPr>
              <w:pStyle w:val="TableParagraph"/>
              <w:ind w:left="107" w:right="96"/>
              <w:rPr>
                <w:rFonts w:asciiTheme="minorHAnsi" w:hAnsiTheme="minorHAnsi" w:cstheme="minorHAnsi"/>
                <w:b/>
                <w:sz w:val="24"/>
                <w:szCs w:val="20"/>
              </w:rPr>
            </w:pPr>
            <w:r w:rsidRPr="00532875">
              <w:rPr>
                <w:rFonts w:asciiTheme="minorHAnsi" w:hAnsiTheme="minorHAnsi" w:cstheme="minorHAnsi"/>
                <w:b/>
                <w:sz w:val="24"/>
                <w:szCs w:val="20"/>
              </w:rPr>
              <w:t>Strand 5: Present</w:t>
            </w:r>
          </w:p>
        </w:tc>
      </w:tr>
      <w:tr w:rsidR="006B381D" w:rsidRPr="003D5790" w14:paraId="43ACEA1C" w14:textId="77777777" w:rsidTr="0037452E">
        <w:trPr>
          <w:trHeight w:val="2969"/>
        </w:trPr>
        <w:tc>
          <w:tcPr>
            <w:tcW w:w="704" w:type="dxa"/>
          </w:tcPr>
          <w:p w14:paraId="7D64C220" w14:textId="77777777" w:rsidR="006B381D" w:rsidRPr="00B71FF5" w:rsidRDefault="006B381D" w:rsidP="0037452E">
            <w:pPr>
              <w:pStyle w:val="TableParagraph"/>
              <w:ind w:hanging="25"/>
              <w:jc w:val="center"/>
              <w:rPr>
                <w:rFonts w:ascii="Times New Roman"/>
                <w:sz w:val="16"/>
                <w:szCs w:val="18"/>
              </w:rPr>
            </w:pPr>
          </w:p>
        </w:tc>
        <w:tc>
          <w:tcPr>
            <w:tcW w:w="2835" w:type="dxa"/>
          </w:tcPr>
          <w:p w14:paraId="1D784ADA" w14:textId="77777777" w:rsidR="006B381D" w:rsidRPr="00532875" w:rsidRDefault="006B381D" w:rsidP="0037452E">
            <w:pPr>
              <w:pStyle w:val="Heading2"/>
              <w:rPr>
                <w:b w:val="0"/>
                <w:bCs w:val="0"/>
                <w:i/>
                <w:iCs/>
                <w:sz w:val="20"/>
                <w:szCs w:val="20"/>
              </w:rPr>
            </w:pPr>
            <w:r w:rsidRPr="00532875">
              <w:rPr>
                <w:b w:val="0"/>
                <w:bCs w:val="0"/>
                <w:i/>
                <w:iCs/>
                <w:sz w:val="20"/>
                <w:szCs w:val="20"/>
              </w:rPr>
              <w:t xml:space="preserve">Make drawings and studies from primary and </w:t>
            </w:r>
            <w:r w:rsidRPr="00532875">
              <w:rPr>
                <w:b w:val="0"/>
                <w:bCs w:val="0"/>
                <w:i/>
                <w:iCs/>
                <w:spacing w:val="-3"/>
                <w:sz w:val="20"/>
                <w:szCs w:val="20"/>
              </w:rPr>
              <w:t xml:space="preserve">secondary </w:t>
            </w:r>
            <w:r w:rsidRPr="00532875">
              <w:rPr>
                <w:b w:val="0"/>
                <w:bCs w:val="0"/>
                <w:i/>
                <w:iCs/>
                <w:sz w:val="20"/>
                <w:szCs w:val="20"/>
              </w:rPr>
              <w:t xml:space="preserve">observation, and from imagination. Understanding of </w:t>
            </w:r>
            <w:r w:rsidRPr="00532875">
              <w:rPr>
                <w:b w:val="0"/>
                <w:bCs w:val="0"/>
                <w:i/>
                <w:iCs/>
                <w:spacing w:val="-9"/>
                <w:sz w:val="20"/>
                <w:szCs w:val="20"/>
              </w:rPr>
              <w:t>proportion</w:t>
            </w:r>
            <w:r w:rsidRPr="00532875">
              <w:rPr>
                <w:b w:val="0"/>
                <w:bCs w:val="0"/>
                <w:i/>
                <w:iCs/>
                <w:sz w:val="20"/>
                <w:szCs w:val="20"/>
              </w:rPr>
              <w:t xml:space="preserve"> and topography. Use of mapping lines and marks to establish accurate structure and composition. Establishment of tonal value and elementary colourways, through to advanced, saturated colour. Use of layering and blending.</w:t>
            </w:r>
          </w:p>
        </w:tc>
        <w:tc>
          <w:tcPr>
            <w:tcW w:w="2778" w:type="dxa"/>
          </w:tcPr>
          <w:p w14:paraId="2ADC3F2D" w14:textId="77777777" w:rsidR="006B381D" w:rsidRPr="00532875" w:rsidRDefault="006B381D" w:rsidP="0037452E">
            <w:pPr>
              <w:pStyle w:val="Heading2"/>
              <w:rPr>
                <w:b w:val="0"/>
                <w:bCs w:val="0"/>
                <w:i/>
                <w:iCs/>
                <w:sz w:val="20"/>
                <w:szCs w:val="20"/>
              </w:rPr>
            </w:pPr>
            <w:r w:rsidRPr="00532875">
              <w:rPr>
                <w:rFonts w:eastAsia="Arial"/>
                <w:b w:val="0"/>
                <w:bCs w:val="0"/>
                <w:i/>
                <w:iCs/>
                <w:sz w:val="20"/>
                <w:szCs w:val="20"/>
              </w:rPr>
              <w:t>Experiment with appropriate media, materials, techniques, and processes. Improve by testing a variety of arrangements and colourways, and by extending c</w:t>
            </w:r>
            <w:r w:rsidRPr="00532875">
              <w:rPr>
                <w:b w:val="0"/>
                <w:bCs w:val="0"/>
                <w:i/>
                <w:iCs/>
                <w:sz w:val="20"/>
                <w:szCs w:val="20"/>
              </w:rPr>
              <w:t xml:space="preserve">ontrol of texture, blending, and line quality. Progress in colour mixing by using primary, secondary, and tertiary colour. Use given colours and mix own. </w:t>
            </w:r>
            <w:r w:rsidRPr="00532875">
              <w:rPr>
                <w:b w:val="0"/>
                <w:bCs w:val="0"/>
                <w:i/>
                <w:iCs/>
                <w:spacing w:val="-3"/>
                <w:sz w:val="20"/>
                <w:szCs w:val="20"/>
              </w:rPr>
              <w:t xml:space="preserve">Imaginative </w:t>
            </w:r>
            <w:r w:rsidRPr="00532875">
              <w:rPr>
                <w:b w:val="0"/>
                <w:bCs w:val="0"/>
                <w:i/>
                <w:iCs/>
                <w:sz w:val="20"/>
                <w:szCs w:val="20"/>
              </w:rPr>
              <w:t xml:space="preserve">application of </w:t>
            </w:r>
            <w:r w:rsidRPr="00532875">
              <w:rPr>
                <w:b w:val="0"/>
                <w:bCs w:val="0"/>
                <w:i/>
                <w:iCs/>
                <w:spacing w:val="-3"/>
                <w:sz w:val="20"/>
                <w:szCs w:val="20"/>
              </w:rPr>
              <w:t xml:space="preserve">surface </w:t>
            </w:r>
            <w:r w:rsidRPr="00532875">
              <w:rPr>
                <w:b w:val="0"/>
                <w:bCs w:val="0"/>
                <w:i/>
                <w:iCs/>
                <w:sz w:val="20"/>
                <w:szCs w:val="20"/>
              </w:rPr>
              <w:t>pattern.</w:t>
            </w:r>
            <w:r w:rsidRPr="00532875">
              <w:rPr>
                <w:rFonts w:eastAsia="Arial"/>
                <w:b w:val="0"/>
                <w:bCs w:val="0"/>
                <w:i/>
                <w:iCs/>
                <w:sz w:val="20"/>
                <w:szCs w:val="20"/>
              </w:rPr>
              <w:t xml:space="preserve"> </w:t>
            </w:r>
          </w:p>
        </w:tc>
        <w:tc>
          <w:tcPr>
            <w:tcW w:w="2806" w:type="dxa"/>
            <w:gridSpan w:val="2"/>
          </w:tcPr>
          <w:p w14:paraId="5E705ABE" w14:textId="77777777" w:rsidR="006B381D" w:rsidRPr="00532875" w:rsidRDefault="006B381D" w:rsidP="0037452E">
            <w:pPr>
              <w:pStyle w:val="Heading2"/>
              <w:rPr>
                <w:b w:val="0"/>
                <w:bCs w:val="0"/>
                <w:i/>
                <w:iCs/>
                <w:sz w:val="20"/>
                <w:szCs w:val="20"/>
              </w:rPr>
            </w:pPr>
            <w:r w:rsidRPr="00532875">
              <w:rPr>
                <w:rFonts w:eastAsia="Arial"/>
                <w:b w:val="0"/>
                <w:bCs w:val="0"/>
                <w:i/>
                <w:iCs/>
                <w:sz w:val="20"/>
                <w:szCs w:val="20"/>
              </w:rPr>
              <w:t>Develop ideas through investigations and visual experiments, building plans through the mixing of compositions and materials. Use Imagination and invention.  Exploring designs, edit and select. Use repetition to advance options. Take risks. Consolidate successful or selected ideas.</w:t>
            </w:r>
          </w:p>
        </w:tc>
        <w:tc>
          <w:tcPr>
            <w:tcW w:w="2354" w:type="dxa"/>
            <w:gridSpan w:val="3"/>
          </w:tcPr>
          <w:p w14:paraId="17560A1C" w14:textId="77777777" w:rsidR="006B381D" w:rsidRPr="00532875" w:rsidRDefault="006B381D" w:rsidP="0037452E">
            <w:pPr>
              <w:pStyle w:val="Heading2"/>
              <w:rPr>
                <w:b w:val="0"/>
                <w:bCs w:val="0"/>
                <w:i/>
                <w:iCs/>
                <w:sz w:val="20"/>
                <w:szCs w:val="20"/>
              </w:rPr>
            </w:pPr>
            <w:r w:rsidRPr="00532875">
              <w:rPr>
                <w:rFonts w:eastAsia="Arial"/>
                <w:b w:val="0"/>
                <w:bCs w:val="0"/>
                <w:i/>
                <w:iCs/>
                <w:sz w:val="20"/>
                <w:szCs w:val="20"/>
              </w:rPr>
              <w:t>Demonstrate critical understanding of sources. Research artists and art styles. Read about art. Write about your art and that of others. Seek successful examples. Show comprehension of visual language. Make effective use of sources. Write and talk about your work using appropriate vocabulary.</w:t>
            </w:r>
          </w:p>
        </w:tc>
        <w:tc>
          <w:tcPr>
            <w:tcW w:w="3260" w:type="dxa"/>
            <w:gridSpan w:val="2"/>
          </w:tcPr>
          <w:p w14:paraId="5ACE9AE7" w14:textId="77777777" w:rsidR="006B381D" w:rsidRPr="00532875" w:rsidRDefault="006B381D" w:rsidP="0037452E">
            <w:pPr>
              <w:pStyle w:val="Heading2"/>
              <w:rPr>
                <w:b w:val="0"/>
                <w:bCs w:val="0"/>
                <w:i/>
                <w:iCs/>
                <w:sz w:val="20"/>
                <w:szCs w:val="20"/>
              </w:rPr>
            </w:pPr>
            <w:r w:rsidRPr="00532875">
              <w:rPr>
                <w:rFonts w:eastAsia="Arial"/>
                <w:b w:val="0"/>
                <w:bCs w:val="0"/>
                <w:i/>
                <w:iCs/>
                <w:sz w:val="20"/>
                <w:szCs w:val="20"/>
              </w:rPr>
              <w:t>Present a personal and meaningful response. Design pictures and images autonomously. Conjure up interesting visual outcomes that realise intentions and demonstrate understanding of artistic practice. Show mastery of relevant techniques.</w:t>
            </w:r>
          </w:p>
        </w:tc>
      </w:tr>
      <w:tr w:rsidR="006B381D" w:rsidRPr="003D5790" w14:paraId="63009E88" w14:textId="77777777" w:rsidTr="0037452E">
        <w:trPr>
          <w:cantSplit/>
          <w:trHeight w:val="417"/>
        </w:trPr>
        <w:tc>
          <w:tcPr>
            <w:tcW w:w="704" w:type="dxa"/>
            <w:textDirection w:val="btLr"/>
          </w:tcPr>
          <w:p w14:paraId="21AA9CA4" w14:textId="77777777" w:rsidR="006B381D" w:rsidRPr="00B71FF5" w:rsidRDefault="006B381D" w:rsidP="0037452E">
            <w:pPr>
              <w:ind w:left="113" w:right="113"/>
              <w:jc w:val="center"/>
              <w:rPr>
                <w:b/>
                <w:color w:val="FF0000"/>
                <w:sz w:val="16"/>
              </w:rPr>
            </w:pPr>
          </w:p>
        </w:tc>
        <w:tc>
          <w:tcPr>
            <w:tcW w:w="2835" w:type="dxa"/>
          </w:tcPr>
          <w:p w14:paraId="29480F27" w14:textId="77777777" w:rsidR="006B381D" w:rsidRPr="00532875" w:rsidRDefault="006B381D" w:rsidP="0037452E">
            <w:pPr>
              <w:pStyle w:val="TableParagraph"/>
              <w:tabs>
                <w:tab w:val="left" w:pos="2308"/>
              </w:tabs>
              <w:ind w:left="107" w:right="93"/>
              <w:rPr>
                <w:rFonts w:asciiTheme="minorHAnsi" w:hAnsiTheme="minorHAnsi" w:cstheme="minorHAnsi"/>
                <w:sz w:val="20"/>
                <w:szCs w:val="20"/>
              </w:rPr>
            </w:pPr>
          </w:p>
        </w:tc>
        <w:tc>
          <w:tcPr>
            <w:tcW w:w="2778" w:type="dxa"/>
          </w:tcPr>
          <w:p w14:paraId="4C7A2143" w14:textId="77777777" w:rsidR="006B381D" w:rsidRPr="00532875" w:rsidRDefault="006B381D" w:rsidP="0037452E">
            <w:pPr>
              <w:ind w:left="108"/>
              <w:rPr>
                <w:rFonts w:asciiTheme="minorHAnsi" w:eastAsia="Arial" w:hAnsiTheme="minorHAnsi" w:cstheme="minorHAnsi"/>
                <w:sz w:val="20"/>
                <w:szCs w:val="20"/>
              </w:rPr>
            </w:pPr>
          </w:p>
        </w:tc>
        <w:tc>
          <w:tcPr>
            <w:tcW w:w="2806" w:type="dxa"/>
            <w:gridSpan w:val="2"/>
          </w:tcPr>
          <w:p w14:paraId="045AD5DE" w14:textId="77777777" w:rsidR="006B381D" w:rsidRPr="00532875" w:rsidRDefault="006B381D" w:rsidP="0037452E">
            <w:pPr>
              <w:pStyle w:val="TableParagraph"/>
              <w:tabs>
                <w:tab w:val="left" w:pos="2120"/>
              </w:tabs>
              <w:ind w:left="107" w:right="94"/>
              <w:rPr>
                <w:rFonts w:asciiTheme="minorHAnsi" w:eastAsia="Arial" w:hAnsiTheme="minorHAnsi" w:cstheme="minorHAnsi"/>
                <w:sz w:val="20"/>
                <w:szCs w:val="20"/>
              </w:rPr>
            </w:pPr>
          </w:p>
        </w:tc>
        <w:tc>
          <w:tcPr>
            <w:tcW w:w="2354" w:type="dxa"/>
            <w:gridSpan w:val="3"/>
          </w:tcPr>
          <w:p w14:paraId="2BCB66EA" w14:textId="77777777" w:rsidR="006B381D" w:rsidRPr="00532875" w:rsidRDefault="006B381D" w:rsidP="0037452E">
            <w:pPr>
              <w:pStyle w:val="TableParagraph"/>
              <w:tabs>
                <w:tab w:val="left" w:pos="1232"/>
                <w:tab w:val="left" w:pos="1686"/>
                <w:tab w:val="left" w:pos="1939"/>
              </w:tabs>
              <w:ind w:left="107" w:right="94"/>
              <w:rPr>
                <w:rFonts w:asciiTheme="minorHAnsi" w:hAnsiTheme="minorHAnsi" w:cstheme="minorHAnsi"/>
                <w:sz w:val="20"/>
                <w:szCs w:val="20"/>
              </w:rPr>
            </w:pPr>
          </w:p>
        </w:tc>
        <w:tc>
          <w:tcPr>
            <w:tcW w:w="3260" w:type="dxa"/>
            <w:gridSpan w:val="2"/>
          </w:tcPr>
          <w:p w14:paraId="3537DA80" w14:textId="77777777" w:rsidR="006B381D" w:rsidRPr="00532875" w:rsidRDefault="006B381D" w:rsidP="0037452E">
            <w:pPr>
              <w:pStyle w:val="TableParagraph"/>
              <w:ind w:left="107" w:right="96"/>
              <w:rPr>
                <w:rFonts w:asciiTheme="minorHAnsi" w:hAnsiTheme="minorHAnsi" w:cstheme="minorHAnsi"/>
                <w:sz w:val="20"/>
                <w:szCs w:val="20"/>
              </w:rPr>
            </w:pPr>
          </w:p>
        </w:tc>
      </w:tr>
      <w:tr w:rsidR="006B381D" w:rsidRPr="003D5790" w14:paraId="29740028" w14:textId="77777777" w:rsidTr="0037452E">
        <w:trPr>
          <w:trHeight w:val="4167"/>
        </w:trPr>
        <w:tc>
          <w:tcPr>
            <w:tcW w:w="704" w:type="dxa"/>
            <w:textDirection w:val="btLr"/>
          </w:tcPr>
          <w:p w14:paraId="29CEBDB8" w14:textId="77777777" w:rsidR="006B381D" w:rsidRDefault="006B381D" w:rsidP="0037452E">
            <w:pPr>
              <w:pStyle w:val="TableParagraph"/>
              <w:ind w:left="113" w:right="1471"/>
              <w:jc w:val="center"/>
              <w:rPr>
                <w:b/>
                <w:color w:val="FF0000"/>
                <w:sz w:val="24"/>
                <w:szCs w:val="18"/>
              </w:rPr>
            </w:pPr>
            <w:r w:rsidRPr="003400A3">
              <w:rPr>
                <w:b/>
                <w:color w:val="FF0000"/>
                <w:sz w:val="24"/>
                <w:szCs w:val="18"/>
              </w:rPr>
              <w:t>Excelli</w:t>
            </w:r>
            <w:r>
              <w:rPr>
                <w:b/>
                <w:color w:val="FF0000"/>
                <w:sz w:val="24"/>
                <w:szCs w:val="18"/>
              </w:rPr>
              <w:t>ng</w:t>
            </w:r>
          </w:p>
          <w:p w14:paraId="7B510E69" w14:textId="77777777" w:rsidR="006B381D" w:rsidRPr="003400A3" w:rsidRDefault="006B381D" w:rsidP="0037452E">
            <w:pPr>
              <w:pStyle w:val="TableParagraph"/>
              <w:ind w:left="113" w:right="1471"/>
              <w:jc w:val="center"/>
              <w:rPr>
                <w:b/>
                <w:color w:val="FF0000"/>
                <w:sz w:val="24"/>
                <w:szCs w:val="18"/>
              </w:rPr>
            </w:pPr>
            <w:r>
              <w:rPr>
                <w:b/>
                <w:color w:val="FF0000"/>
                <w:sz w:val="24"/>
                <w:szCs w:val="18"/>
              </w:rPr>
              <w:t>8                          9</w:t>
            </w:r>
          </w:p>
        </w:tc>
        <w:tc>
          <w:tcPr>
            <w:tcW w:w="2835" w:type="dxa"/>
          </w:tcPr>
          <w:p w14:paraId="6FA2D8CA" w14:textId="77777777" w:rsidR="006B381D" w:rsidRPr="00532875" w:rsidRDefault="006B381D" w:rsidP="0037452E">
            <w:pPr>
              <w:pStyle w:val="TableParagraph"/>
              <w:tabs>
                <w:tab w:val="left" w:pos="1491"/>
                <w:tab w:val="left" w:pos="1822"/>
              </w:tabs>
              <w:ind w:left="107" w:right="93"/>
              <w:rPr>
                <w:sz w:val="20"/>
                <w:szCs w:val="20"/>
              </w:rPr>
            </w:pPr>
            <w:r w:rsidRPr="00532875">
              <w:rPr>
                <w:sz w:val="20"/>
                <w:szCs w:val="20"/>
              </w:rPr>
              <w:t xml:space="preserve">Drawings and studies from primary and </w:t>
            </w:r>
            <w:r w:rsidRPr="00532875">
              <w:rPr>
                <w:spacing w:val="-3"/>
                <w:sz w:val="20"/>
                <w:szCs w:val="20"/>
              </w:rPr>
              <w:t xml:space="preserve">secondary </w:t>
            </w:r>
            <w:r w:rsidRPr="00532875">
              <w:rPr>
                <w:sz w:val="20"/>
                <w:szCs w:val="20"/>
              </w:rPr>
              <w:t xml:space="preserve">observation are highly accurate </w:t>
            </w:r>
            <w:r w:rsidRPr="00532875">
              <w:rPr>
                <w:spacing w:val="-4"/>
                <w:sz w:val="20"/>
                <w:szCs w:val="20"/>
              </w:rPr>
              <w:t xml:space="preserve">and/or </w:t>
            </w:r>
            <w:r w:rsidRPr="00532875">
              <w:rPr>
                <w:sz w:val="20"/>
                <w:szCs w:val="20"/>
              </w:rPr>
              <w:t>sensitive. Proportions, symmetry, structure</w:t>
            </w:r>
            <w:r w:rsidRPr="00532875">
              <w:rPr>
                <w:spacing w:val="-31"/>
                <w:sz w:val="20"/>
                <w:szCs w:val="20"/>
              </w:rPr>
              <w:t xml:space="preserve"> </w:t>
            </w:r>
            <w:r w:rsidRPr="00532875">
              <w:rPr>
                <w:sz w:val="20"/>
                <w:szCs w:val="20"/>
              </w:rPr>
              <w:t xml:space="preserve">and fine details </w:t>
            </w:r>
            <w:proofErr w:type="gramStart"/>
            <w:r w:rsidRPr="00532875">
              <w:rPr>
                <w:sz w:val="20"/>
                <w:szCs w:val="20"/>
              </w:rPr>
              <w:t>are</w:t>
            </w:r>
            <w:r w:rsidRPr="00532875">
              <w:rPr>
                <w:spacing w:val="-28"/>
                <w:sz w:val="20"/>
                <w:szCs w:val="20"/>
              </w:rPr>
              <w:t xml:space="preserve">  </w:t>
            </w:r>
            <w:r w:rsidRPr="00532875">
              <w:rPr>
                <w:sz w:val="20"/>
                <w:szCs w:val="20"/>
              </w:rPr>
              <w:t>rendered</w:t>
            </w:r>
            <w:proofErr w:type="gramEnd"/>
            <w:r w:rsidRPr="00532875">
              <w:rPr>
                <w:sz w:val="20"/>
                <w:szCs w:val="20"/>
              </w:rPr>
              <w:t xml:space="preserve"> with confidence and flair. Lines and marks are used gracefully and with distinct purpose. Spatial awareness is dynamic and intuitive. Understanding of characteristics of objects drawn is evident in the</w:t>
            </w:r>
            <w:r w:rsidRPr="00532875">
              <w:rPr>
                <w:spacing w:val="1"/>
                <w:sz w:val="20"/>
                <w:szCs w:val="20"/>
              </w:rPr>
              <w:t xml:space="preserve"> </w:t>
            </w:r>
            <w:r w:rsidRPr="00532875">
              <w:rPr>
                <w:sz w:val="20"/>
                <w:szCs w:val="20"/>
              </w:rPr>
              <w:t>work.</w:t>
            </w:r>
          </w:p>
        </w:tc>
        <w:tc>
          <w:tcPr>
            <w:tcW w:w="2778" w:type="dxa"/>
          </w:tcPr>
          <w:p w14:paraId="5563A6F5" w14:textId="77777777" w:rsidR="006B381D" w:rsidRPr="00532875" w:rsidRDefault="006B381D" w:rsidP="0037452E">
            <w:pPr>
              <w:pStyle w:val="TableParagraph"/>
              <w:tabs>
                <w:tab w:val="left" w:pos="2235"/>
              </w:tabs>
              <w:ind w:left="107" w:right="96"/>
              <w:rPr>
                <w:sz w:val="20"/>
                <w:szCs w:val="20"/>
              </w:rPr>
            </w:pPr>
            <w:r w:rsidRPr="00532875">
              <w:rPr>
                <w:sz w:val="20"/>
                <w:szCs w:val="20"/>
              </w:rPr>
              <w:t xml:space="preserve">The student has an insightful and intuitive approach to experimentation. Work </w:t>
            </w:r>
            <w:r w:rsidRPr="00532875">
              <w:rPr>
                <w:spacing w:val="-8"/>
                <w:sz w:val="20"/>
                <w:szCs w:val="20"/>
              </w:rPr>
              <w:t xml:space="preserve">is </w:t>
            </w:r>
            <w:r w:rsidRPr="00532875">
              <w:rPr>
                <w:sz w:val="20"/>
                <w:szCs w:val="20"/>
              </w:rPr>
              <w:t xml:space="preserve">undertaken with independence </w:t>
            </w:r>
            <w:r w:rsidRPr="00532875">
              <w:rPr>
                <w:spacing w:val="-8"/>
                <w:sz w:val="20"/>
                <w:szCs w:val="20"/>
              </w:rPr>
              <w:t xml:space="preserve">and </w:t>
            </w:r>
            <w:r w:rsidRPr="00532875">
              <w:rPr>
                <w:sz w:val="20"/>
                <w:szCs w:val="20"/>
              </w:rPr>
              <w:t xml:space="preserve">indicates a </w:t>
            </w:r>
            <w:r w:rsidRPr="00532875">
              <w:rPr>
                <w:spacing w:val="-5"/>
                <w:sz w:val="20"/>
                <w:szCs w:val="20"/>
              </w:rPr>
              <w:t xml:space="preserve">clear </w:t>
            </w:r>
            <w:r w:rsidRPr="00532875">
              <w:rPr>
                <w:sz w:val="20"/>
                <w:szCs w:val="20"/>
              </w:rPr>
              <w:t>appreciation of how it will be applied.  Materials are used creatively and skilfully. Natural interplay between materials. Embracing new materials There is a secure notion of playfulness and risk-taking embedded in the procedures. Significant use of colour mixing. Assured use of mixed-media.</w:t>
            </w:r>
          </w:p>
        </w:tc>
        <w:tc>
          <w:tcPr>
            <w:tcW w:w="2806" w:type="dxa"/>
            <w:gridSpan w:val="2"/>
          </w:tcPr>
          <w:p w14:paraId="6B08DC4B" w14:textId="77777777" w:rsidR="006B381D" w:rsidRPr="00532875" w:rsidRDefault="006B381D" w:rsidP="0037452E">
            <w:pPr>
              <w:pStyle w:val="TableParagraph"/>
              <w:tabs>
                <w:tab w:val="left" w:pos="1535"/>
              </w:tabs>
              <w:ind w:left="107" w:right="93"/>
              <w:rPr>
                <w:sz w:val="20"/>
                <w:szCs w:val="20"/>
              </w:rPr>
            </w:pPr>
            <w:r w:rsidRPr="00532875">
              <w:rPr>
                <w:sz w:val="20"/>
                <w:szCs w:val="20"/>
              </w:rPr>
              <w:t xml:space="preserve">Studies are securely confident, illustrating a fluent understanding </w:t>
            </w:r>
            <w:r w:rsidRPr="00532875">
              <w:rPr>
                <w:spacing w:val="-5"/>
                <w:sz w:val="20"/>
                <w:szCs w:val="20"/>
              </w:rPr>
              <w:t xml:space="preserve">and </w:t>
            </w:r>
            <w:r w:rsidRPr="00532875">
              <w:rPr>
                <w:sz w:val="20"/>
                <w:szCs w:val="20"/>
              </w:rPr>
              <w:t xml:space="preserve">application of </w:t>
            </w:r>
            <w:r w:rsidRPr="00532875">
              <w:rPr>
                <w:spacing w:val="-6"/>
                <w:sz w:val="20"/>
                <w:szCs w:val="20"/>
              </w:rPr>
              <w:t xml:space="preserve">the </w:t>
            </w:r>
            <w:r w:rsidRPr="00532875">
              <w:rPr>
                <w:sz w:val="20"/>
                <w:szCs w:val="20"/>
              </w:rPr>
              <w:t xml:space="preserve">technical aspects of the design process. Scaling up is accurate and </w:t>
            </w:r>
            <w:r w:rsidRPr="00532875">
              <w:rPr>
                <w:spacing w:val="-3"/>
                <w:sz w:val="20"/>
                <w:szCs w:val="20"/>
              </w:rPr>
              <w:t xml:space="preserve">details </w:t>
            </w:r>
            <w:r w:rsidRPr="00532875">
              <w:rPr>
                <w:sz w:val="20"/>
                <w:szCs w:val="20"/>
              </w:rPr>
              <w:t xml:space="preserve">reflect the </w:t>
            </w:r>
            <w:r w:rsidRPr="00532875">
              <w:rPr>
                <w:spacing w:val="-3"/>
                <w:sz w:val="20"/>
                <w:szCs w:val="20"/>
              </w:rPr>
              <w:t xml:space="preserve">quality </w:t>
            </w:r>
            <w:r w:rsidRPr="00532875">
              <w:rPr>
                <w:sz w:val="20"/>
                <w:szCs w:val="20"/>
              </w:rPr>
              <w:t xml:space="preserve">observation and research undertaken. Each stage of the process continues </w:t>
            </w:r>
            <w:r w:rsidRPr="00532875">
              <w:rPr>
                <w:spacing w:val="-7"/>
                <w:sz w:val="20"/>
                <w:szCs w:val="20"/>
              </w:rPr>
              <w:t xml:space="preserve">to </w:t>
            </w:r>
            <w:r w:rsidRPr="00532875">
              <w:rPr>
                <w:sz w:val="20"/>
                <w:szCs w:val="20"/>
              </w:rPr>
              <w:t xml:space="preserve">develop </w:t>
            </w:r>
            <w:r w:rsidRPr="00532875">
              <w:rPr>
                <w:spacing w:val="-3"/>
                <w:sz w:val="20"/>
                <w:szCs w:val="20"/>
              </w:rPr>
              <w:t xml:space="preserve">creatively, </w:t>
            </w:r>
            <w:r w:rsidRPr="00532875">
              <w:rPr>
                <w:sz w:val="20"/>
                <w:szCs w:val="20"/>
              </w:rPr>
              <w:t xml:space="preserve">exceeding the </w:t>
            </w:r>
            <w:r w:rsidRPr="00532875">
              <w:rPr>
                <w:spacing w:val="-3"/>
                <w:sz w:val="20"/>
                <w:szCs w:val="20"/>
              </w:rPr>
              <w:t>original</w:t>
            </w:r>
          </w:p>
          <w:p w14:paraId="4DF81A8A" w14:textId="77777777" w:rsidR="006B381D" w:rsidRPr="00532875" w:rsidRDefault="006B381D" w:rsidP="0037452E">
            <w:pPr>
              <w:pStyle w:val="TableParagraph"/>
              <w:spacing w:line="249" w:lineRule="exact"/>
              <w:ind w:left="107"/>
              <w:rPr>
                <w:sz w:val="20"/>
                <w:szCs w:val="20"/>
              </w:rPr>
            </w:pPr>
            <w:r w:rsidRPr="00532875">
              <w:rPr>
                <w:sz w:val="20"/>
                <w:szCs w:val="20"/>
              </w:rPr>
              <w:t>plan. There are ample versions of the designs, each offering a convincing alternative. The sketchbook is used as a natural extension of the research process.</w:t>
            </w:r>
          </w:p>
        </w:tc>
        <w:tc>
          <w:tcPr>
            <w:tcW w:w="2354" w:type="dxa"/>
            <w:gridSpan w:val="3"/>
          </w:tcPr>
          <w:p w14:paraId="421EEC2F" w14:textId="77777777" w:rsidR="006B381D" w:rsidRPr="00532875" w:rsidRDefault="006B381D" w:rsidP="0037452E">
            <w:pPr>
              <w:pStyle w:val="TableParagraph"/>
              <w:ind w:left="107" w:right="94"/>
              <w:rPr>
                <w:sz w:val="20"/>
                <w:szCs w:val="20"/>
              </w:rPr>
            </w:pPr>
            <w:r w:rsidRPr="00532875">
              <w:rPr>
                <w:sz w:val="20"/>
                <w:szCs w:val="20"/>
              </w:rPr>
              <w:t xml:space="preserve">Confident and highly creative response to the study of Art styles and artists. There is clear understanding of how and why artists make work and there are imaginative insights into the work. Written information and opinion </w:t>
            </w:r>
            <w:proofErr w:type="gramStart"/>
            <w:r w:rsidRPr="00532875">
              <w:rPr>
                <w:sz w:val="20"/>
                <w:szCs w:val="20"/>
              </w:rPr>
              <w:t>is</w:t>
            </w:r>
            <w:proofErr w:type="gramEnd"/>
            <w:r w:rsidRPr="00532875">
              <w:rPr>
                <w:sz w:val="20"/>
                <w:szCs w:val="20"/>
              </w:rPr>
              <w:t xml:space="preserve"> fluent and intelligent. Links made between works are convincing. Work made in homage to other artists is accurate and skilled but also inventive and thought-provoking.</w:t>
            </w:r>
          </w:p>
        </w:tc>
        <w:tc>
          <w:tcPr>
            <w:tcW w:w="3260" w:type="dxa"/>
            <w:gridSpan w:val="2"/>
          </w:tcPr>
          <w:p w14:paraId="3757AEED" w14:textId="77777777" w:rsidR="006B381D" w:rsidRPr="00532875" w:rsidRDefault="006B381D" w:rsidP="0037452E">
            <w:pPr>
              <w:pStyle w:val="TableParagraph"/>
              <w:tabs>
                <w:tab w:val="left" w:pos="937"/>
                <w:tab w:val="left" w:pos="1084"/>
                <w:tab w:val="left" w:pos="1153"/>
                <w:tab w:val="left" w:pos="1228"/>
                <w:tab w:val="left" w:pos="1554"/>
                <w:tab w:val="left" w:pos="1629"/>
                <w:tab w:val="left" w:pos="1854"/>
                <w:tab w:val="left" w:pos="2109"/>
              </w:tabs>
              <w:ind w:left="107" w:right="93"/>
              <w:rPr>
                <w:sz w:val="20"/>
                <w:szCs w:val="20"/>
              </w:rPr>
            </w:pPr>
            <w:r w:rsidRPr="00532875">
              <w:rPr>
                <w:sz w:val="20"/>
                <w:szCs w:val="20"/>
              </w:rPr>
              <w:t xml:space="preserve">Highly refined and sophisticated compositions. Embracing scale easily. Adaptable </w:t>
            </w:r>
            <w:r w:rsidRPr="00532875">
              <w:rPr>
                <w:spacing w:val="-6"/>
                <w:sz w:val="20"/>
                <w:szCs w:val="20"/>
              </w:rPr>
              <w:t xml:space="preserve">and </w:t>
            </w:r>
            <w:r w:rsidRPr="00532875">
              <w:rPr>
                <w:sz w:val="20"/>
                <w:szCs w:val="20"/>
              </w:rPr>
              <w:t xml:space="preserve">imaginative selection </w:t>
            </w:r>
            <w:r w:rsidRPr="00532875">
              <w:rPr>
                <w:spacing w:val="-6"/>
                <w:sz w:val="20"/>
                <w:szCs w:val="20"/>
              </w:rPr>
              <w:t xml:space="preserve">of </w:t>
            </w:r>
            <w:r w:rsidRPr="00532875">
              <w:rPr>
                <w:sz w:val="20"/>
                <w:szCs w:val="20"/>
              </w:rPr>
              <w:t xml:space="preserve">and experimentation </w:t>
            </w:r>
            <w:r w:rsidRPr="00532875">
              <w:rPr>
                <w:spacing w:val="-3"/>
                <w:sz w:val="20"/>
                <w:szCs w:val="20"/>
              </w:rPr>
              <w:t xml:space="preserve">with </w:t>
            </w:r>
            <w:r w:rsidRPr="00532875">
              <w:rPr>
                <w:sz w:val="20"/>
                <w:szCs w:val="20"/>
              </w:rPr>
              <w:t xml:space="preserve">materials and methods. Mastery of materials. Comprehensive understanding of form, </w:t>
            </w:r>
            <w:proofErr w:type="gramStart"/>
            <w:r w:rsidRPr="00532875">
              <w:rPr>
                <w:sz w:val="20"/>
                <w:szCs w:val="20"/>
              </w:rPr>
              <w:t>balance</w:t>
            </w:r>
            <w:proofErr w:type="gramEnd"/>
            <w:r w:rsidRPr="00532875">
              <w:rPr>
                <w:sz w:val="20"/>
                <w:szCs w:val="20"/>
              </w:rPr>
              <w:t xml:space="preserve"> and construction. Fully comprehends the </w:t>
            </w:r>
            <w:r w:rsidRPr="00532875">
              <w:rPr>
                <w:spacing w:val="-3"/>
                <w:sz w:val="20"/>
                <w:szCs w:val="20"/>
              </w:rPr>
              <w:t xml:space="preserve">tension </w:t>
            </w:r>
            <w:r w:rsidRPr="00532875">
              <w:rPr>
                <w:sz w:val="20"/>
                <w:szCs w:val="20"/>
              </w:rPr>
              <w:t>between the f</w:t>
            </w:r>
            <w:r w:rsidRPr="00532875">
              <w:rPr>
                <w:spacing w:val="-4"/>
                <w:sz w:val="20"/>
                <w:szCs w:val="20"/>
              </w:rPr>
              <w:t xml:space="preserve">ormal </w:t>
            </w:r>
            <w:r w:rsidRPr="00532875">
              <w:rPr>
                <w:sz w:val="20"/>
                <w:szCs w:val="20"/>
              </w:rPr>
              <w:t xml:space="preserve">practical and </w:t>
            </w:r>
            <w:r w:rsidRPr="00532875">
              <w:rPr>
                <w:spacing w:val="-3"/>
                <w:sz w:val="20"/>
                <w:szCs w:val="20"/>
              </w:rPr>
              <w:t xml:space="preserve">aesthetic </w:t>
            </w:r>
            <w:r w:rsidRPr="00532875">
              <w:rPr>
                <w:sz w:val="20"/>
                <w:szCs w:val="20"/>
              </w:rPr>
              <w:t xml:space="preserve">elements. Techniques are </w:t>
            </w:r>
            <w:r w:rsidRPr="00532875">
              <w:rPr>
                <w:spacing w:val="-3"/>
                <w:sz w:val="20"/>
                <w:szCs w:val="20"/>
              </w:rPr>
              <w:t xml:space="preserve">highly </w:t>
            </w:r>
            <w:r w:rsidRPr="00532875">
              <w:rPr>
                <w:sz w:val="20"/>
                <w:szCs w:val="20"/>
              </w:rPr>
              <w:t xml:space="preserve">controlled and are used with exemplary flair. Sophisticated use of compositional devices. High level rendering and modelling. Advanced level of </w:t>
            </w:r>
            <w:proofErr w:type="spellStart"/>
            <w:r w:rsidRPr="00532875">
              <w:rPr>
                <w:sz w:val="20"/>
                <w:szCs w:val="20"/>
              </w:rPr>
              <w:t>craftship</w:t>
            </w:r>
            <w:proofErr w:type="spellEnd"/>
            <w:r w:rsidRPr="00532875">
              <w:rPr>
                <w:sz w:val="20"/>
                <w:szCs w:val="20"/>
              </w:rPr>
              <w:t xml:space="preserve">. </w:t>
            </w:r>
          </w:p>
        </w:tc>
      </w:tr>
      <w:tr w:rsidR="006B381D" w:rsidRPr="003D5790" w14:paraId="7A94F97F" w14:textId="77777777" w:rsidTr="0037452E">
        <w:trPr>
          <w:trHeight w:val="2770"/>
        </w:trPr>
        <w:tc>
          <w:tcPr>
            <w:tcW w:w="704" w:type="dxa"/>
            <w:textDirection w:val="btLr"/>
          </w:tcPr>
          <w:p w14:paraId="6236C616" w14:textId="77777777" w:rsidR="006B381D" w:rsidRDefault="006B381D" w:rsidP="0037452E">
            <w:pPr>
              <w:pStyle w:val="TableParagraph"/>
              <w:spacing w:before="2"/>
              <w:jc w:val="center"/>
              <w:rPr>
                <w:b/>
                <w:color w:val="FF0000"/>
                <w:sz w:val="24"/>
                <w:szCs w:val="18"/>
              </w:rPr>
            </w:pPr>
            <w:r w:rsidRPr="003400A3">
              <w:rPr>
                <w:b/>
                <w:color w:val="FF0000"/>
                <w:sz w:val="24"/>
                <w:szCs w:val="18"/>
              </w:rPr>
              <w:lastRenderedPageBreak/>
              <w:t>Surpassing</w:t>
            </w:r>
          </w:p>
          <w:p w14:paraId="6A5A25BD" w14:textId="7F603C4D" w:rsidR="006B381D" w:rsidRPr="003400A3" w:rsidRDefault="006B381D" w:rsidP="0037452E">
            <w:pPr>
              <w:pStyle w:val="TableParagraph"/>
              <w:ind w:left="113" w:right="1379"/>
              <w:jc w:val="center"/>
              <w:rPr>
                <w:b/>
                <w:color w:val="FF0000"/>
                <w:sz w:val="24"/>
                <w:szCs w:val="18"/>
              </w:rPr>
            </w:pPr>
            <w:r>
              <w:rPr>
                <w:b/>
                <w:color w:val="FF0000"/>
                <w:sz w:val="24"/>
                <w:szCs w:val="18"/>
              </w:rPr>
              <w:t xml:space="preserve">             6     </w:t>
            </w:r>
            <w:r>
              <w:rPr>
                <w:b/>
                <w:color w:val="FF0000"/>
                <w:sz w:val="24"/>
                <w:szCs w:val="18"/>
              </w:rPr>
              <w:t xml:space="preserve"> </w:t>
            </w:r>
            <w:r>
              <w:rPr>
                <w:b/>
                <w:color w:val="FF0000"/>
                <w:sz w:val="24"/>
                <w:szCs w:val="18"/>
              </w:rPr>
              <w:t xml:space="preserve">             7</w:t>
            </w:r>
          </w:p>
        </w:tc>
        <w:tc>
          <w:tcPr>
            <w:tcW w:w="2835" w:type="dxa"/>
          </w:tcPr>
          <w:p w14:paraId="1F66A525" w14:textId="77777777" w:rsidR="006B381D" w:rsidRPr="00532875" w:rsidRDefault="006B381D" w:rsidP="0037452E">
            <w:pPr>
              <w:pStyle w:val="TableParagraph"/>
              <w:tabs>
                <w:tab w:val="left" w:pos="1491"/>
                <w:tab w:val="left" w:pos="1650"/>
                <w:tab w:val="left" w:pos="2174"/>
              </w:tabs>
              <w:ind w:left="107" w:right="94"/>
              <w:rPr>
                <w:color w:val="FF0000"/>
                <w:sz w:val="20"/>
                <w:szCs w:val="20"/>
              </w:rPr>
            </w:pPr>
            <w:r w:rsidRPr="00532875">
              <w:rPr>
                <w:sz w:val="20"/>
                <w:szCs w:val="20"/>
              </w:rPr>
              <w:t xml:space="preserve">Drawings from primary and </w:t>
            </w:r>
            <w:r w:rsidRPr="00532875">
              <w:rPr>
                <w:spacing w:val="-3"/>
                <w:sz w:val="20"/>
                <w:szCs w:val="20"/>
              </w:rPr>
              <w:t xml:space="preserve">secondary </w:t>
            </w:r>
            <w:r w:rsidRPr="00532875">
              <w:rPr>
                <w:sz w:val="20"/>
                <w:szCs w:val="20"/>
              </w:rPr>
              <w:t xml:space="preserve">observation </w:t>
            </w:r>
            <w:r w:rsidRPr="00532875">
              <w:rPr>
                <w:spacing w:val="-7"/>
                <w:sz w:val="20"/>
                <w:szCs w:val="20"/>
              </w:rPr>
              <w:t xml:space="preserve">are </w:t>
            </w:r>
            <w:r w:rsidRPr="00532875">
              <w:rPr>
                <w:sz w:val="20"/>
                <w:szCs w:val="20"/>
              </w:rPr>
              <w:t>ac</w:t>
            </w:r>
            <w:r w:rsidRPr="00532875">
              <w:rPr>
                <w:spacing w:val="-3"/>
                <w:sz w:val="20"/>
                <w:szCs w:val="20"/>
              </w:rPr>
              <w:t xml:space="preserve">curate </w:t>
            </w:r>
            <w:r w:rsidRPr="00532875">
              <w:rPr>
                <w:sz w:val="20"/>
                <w:szCs w:val="20"/>
              </w:rPr>
              <w:t xml:space="preserve">and/or </w:t>
            </w:r>
            <w:r w:rsidRPr="00532875">
              <w:rPr>
                <w:spacing w:val="-3"/>
                <w:sz w:val="20"/>
                <w:szCs w:val="20"/>
              </w:rPr>
              <w:t xml:space="preserve">sensitive. </w:t>
            </w:r>
            <w:r w:rsidRPr="00532875">
              <w:rPr>
                <w:sz w:val="20"/>
                <w:szCs w:val="20"/>
              </w:rPr>
              <w:t xml:space="preserve">Proportion, symmetry, </w:t>
            </w:r>
            <w:proofErr w:type="gramStart"/>
            <w:r w:rsidRPr="00532875">
              <w:rPr>
                <w:sz w:val="20"/>
                <w:szCs w:val="20"/>
              </w:rPr>
              <w:t>structure</w:t>
            </w:r>
            <w:proofErr w:type="gramEnd"/>
            <w:r w:rsidRPr="00532875">
              <w:rPr>
                <w:sz w:val="20"/>
                <w:szCs w:val="20"/>
              </w:rPr>
              <w:t xml:space="preserve"> and details</w:t>
            </w:r>
            <w:r w:rsidRPr="00532875">
              <w:rPr>
                <w:spacing w:val="-12"/>
                <w:sz w:val="20"/>
                <w:szCs w:val="20"/>
              </w:rPr>
              <w:t xml:space="preserve"> </w:t>
            </w:r>
            <w:r w:rsidRPr="00532875">
              <w:rPr>
                <w:sz w:val="20"/>
                <w:szCs w:val="20"/>
              </w:rPr>
              <w:t xml:space="preserve">are rendered </w:t>
            </w:r>
            <w:r w:rsidRPr="00532875">
              <w:rPr>
                <w:spacing w:val="-5"/>
                <w:sz w:val="20"/>
                <w:szCs w:val="20"/>
              </w:rPr>
              <w:t xml:space="preserve">with </w:t>
            </w:r>
            <w:r w:rsidRPr="00532875">
              <w:rPr>
                <w:sz w:val="20"/>
                <w:szCs w:val="20"/>
              </w:rPr>
              <w:t>confidence. Work</w:t>
            </w:r>
            <w:r w:rsidRPr="00532875">
              <w:rPr>
                <w:spacing w:val="-15"/>
                <w:sz w:val="20"/>
                <w:szCs w:val="20"/>
              </w:rPr>
              <w:t xml:space="preserve"> </w:t>
            </w:r>
            <w:r w:rsidRPr="00532875">
              <w:rPr>
                <w:sz w:val="20"/>
                <w:szCs w:val="20"/>
              </w:rPr>
              <w:t xml:space="preserve">shows a </w:t>
            </w:r>
            <w:r w:rsidRPr="00532875">
              <w:rPr>
                <w:spacing w:val="-1"/>
                <w:sz w:val="20"/>
                <w:szCs w:val="20"/>
              </w:rPr>
              <w:t>solid u</w:t>
            </w:r>
            <w:r w:rsidRPr="00532875">
              <w:rPr>
                <w:sz w:val="20"/>
                <w:szCs w:val="20"/>
              </w:rPr>
              <w:t xml:space="preserve">nderstanding </w:t>
            </w:r>
            <w:r w:rsidRPr="00532875">
              <w:rPr>
                <w:spacing w:val="-10"/>
                <w:sz w:val="20"/>
                <w:szCs w:val="20"/>
              </w:rPr>
              <w:t xml:space="preserve">of </w:t>
            </w:r>
            <w:r w:rsidRPr="00532875">
              <w:rPr>
                <w:sz w:val="20"/>
                <w:szCs w:val="20"/>
              </w:rPr>
              <w:t>proportion and structure. Colour mixing is assured. Full use of tonal range.</w:t>
            </w:r>
          </w:p>
        </w:tc>
        <w:tc>
          <w:tcPr>
            <w:tcW w:w="2778" w:type="dxa"/>
          </w:tcPr>
          <w:p w14:paraId="3FDA3BFB" w14:textId="77777777" w:rsidR="006B381D" w:rsidRPr="00532875" w:rsidRDefault="006B381D" w:rsidP="0037452E">
            <w:pPr>
              <w:pStyle w:val="TableParagraph"/>
              <w:ind w:left="107" w:right="95"/>
              <w:rPr>
                <w:sz w:val="20"/>
                <w:szCs w:val="20"/>
              </w:rPr>
            </w:pPr>
            <w:r w:rsidRPr="00532875">
              <w:rPr>
                <w:sz w:val="20"/>
                <w:szCs w:val="20"/>
              </w:rPr>
              <w:t xml:space="preserve">The student has an assured approach to experimentation. Work </w:t>
            </w:r>
            <w:r w:rsidRPr="00532875">
              <w:rPr>
                <w:spacing w:val="-8"/>
                <w:sz w:val="20"/>
                <w:szCs w:val="20"/>
              </w:rPr>
              <w:t xml:space="preserve">is </w:t>
            </w:r>
            <w:r w:rsidRPr="00532875">
              <w:rPr>
                <w:sz w:val="20"/>
                <w:szCs w:val="20"/>
              </w:rPr>
              <w:t xml:space="preserve">undertaken with some independence </w:t>
            </w:r>
            <w:r w:rsidRPr="00532875">
              <w:rPr>
                <w:spacing w:val="-8"/>
                <w:sz w:val="20"/>
                <w:szCs w:val="20"/>
              </w:rPr>
              <w:t xml:space="preserve">and </w:t>
            </w:r>
            <w:r w:rsidRPr="00532875">
              <w:rPr>
                <w:sz w:val="20"/>
                <w:szCs w:val="20"/>
              </w:rPr>
              <w:t xml:space="preserve">indicates a </w:t>
            </w:r>
            <w:r w:rsidRPr="00532875">
              <w:rPr>
                <w:spacing w:val="-5"/>
                <w:sz w:val="20"/>
                <w:szCs w:val="20"/>
              </w:rPr>
              <w:t xml:space="preserve">fair </w:t>
            </w:r>
            <w:r w:rsidRPr="00532875">
              <w:rPr>
                <w:sz w:val="20"/>
                <w:szCs w:val="20"/>
              </w:rPr>
              <w:t>appreciation of how it will be applied.  Materials are regularly used creatively and skilfully. There is a learnt interplay between materials. Embracing some new materials There is a sense of playfulness and an appreciation of the benefit of risk-taking. Some significant use of colour mixing. Mixed-media is used periodically and with surety.</w:t>
            </w:r>
          </w:p>
        </w:tc>
        <w:tc>
          <w:tcPr>
            <w:tcW w:w="2806" w:type="dxa"/>
            <w:gridSpan w:val="2"/>
          </w:tcPr>
          <w:p w14:paraId="323BE739" w14:textId="77777777" w:rsidR="006B381D" w:rsidRPr="00532875" w:rsidRDefault="006B381D" w:rsidP="0037452E">
            <w:pPr>
              <w:pStyle w:val="TableParagraph"/>
              <w:tabs>
                <w:tab w:val="left" w:pos="2119"/>
              </w:tabs>
              <w:ind w:left="107" w:right="94"/>
              <w:rPr>
                <w:color w:val="FF0000"/>
                <w:sz w:val="20"/>
                <w:szCs w:val="20"/>
              </w:rPr>
            </w:pPr>
            <w:r w:rsidRPr="00532875">
              <w:rPr>
                <w:sz w:val="20"/>
                <w:szCs w:val="20"/>
              </w:rPr>
              <w:t xml:space="preserve">Studies and ideas are confident, illustrating a thorough understanding </w:t>
            </w:r>
            <w:r w:rsidRPr="00532875">
              <w:rPr>
                <w:spacing w:val="-7"/>
                <w:sz w:val="20"/>
                <w:szCs w:val="20"/>
              </w:rPr>
              <w:t xml:space="preserve">and </w:t>
            </w:r>
            <w:r w:rsidRPr="00532875">
              <w:rPr>
                <w:sz w:val="20"/>
                <w:szCs w:val="20"/>
              </w:rPr>
              <w:t xml:space="preserve">application of </w:t>
            </w:r>
            <w:r w:rsidRPr="00532875">
              <w:rPr>
                <w:spacing w:val="-6"/>
                <w:sz w:val="20"/>
                <w:szCs w:val="20"/>
              </w:rPr>
              <w:t xml:space="preserve">the </w:t>
            </w:r>
            <w:r w:rsidRPr="00532875">
              <w:rPr>
                <w:sz w:val="20"/>
                <w:szCs w:val="20"/>
              </w:rPr>
              <w:t xml:space="preserve">technical aspects of </w:t>
            </w:r>
            <w:r w:rsidRPr="00532875">
              <w:rPr>
                <w:spacing w:val="-5"/>
                <w:sz w:val="20"/>
                <w:szCs w:val="20"/>
              </w:rPr>
              <w:t xml:space="preserve">the </w:t>
            </w:r>
            <w:r w:rsidRPr="00532875">
              <w:rPr>
                <w:sz w:val="20"/>
                <w:szCs w:val="20"/>
              </w:rPr>
              <w:t xml:space="preserve">creative process. Scaling up is accurate and </w:t>
            </w:r>
            <w:r w:rsidRPr="00532875">
              <w:rPr>
                <w:spacing w:val="-3"/>
                <w:sz w:val="20"/>
                <w:szCs w:val="20"/>
              </w:rPr>
              <w:t xml:space="preserve">details </w:t>
            </w:r>
            <w:r w:rsidRPr="00532875">
              <w:rPr>
                <w:sz w:val="20"/>
                <w:szCs w:val="20"/>
              </w:rPr>
              <w:t xml:space="preserve">reflect the </w:t>
            </w:r>
            <w:r w:rsidRPr="00532875">
              <w:rPr>
                <w:spacing w:val="-3"/>
                <w:sz w:val="20"/>
                <w:szCs w:val="20"/>
              </w:rPr>
              <w:t xml:space="preserve">quality of </w:t>
            </w:r>
            <w:r w:rsidRPr="00532875">
              <w:rPr>
                <w:sz w:val="20"/>
                <w:szCs w:val="20"/>
              </w:rPr>
              <w:t xml:space="preserve">observation and research undertaken. The final product continues </w:t>
            </w:r>
            <w:r w:rsidRPr="00532875">
              <w:rPr>
                <w:spacing w:val="-7"/>
                <w:sz w:val="20"/>
                <w:szCs w:val="20"/>
              </w:rPr>
              <w:t xml:space="preserve">to </w:t>
            </w:r>
            <w:r w:rsidRPr="00532875">
              <w:rPr>
                <w:sz w:val="20"/>
                <w:szCs w:val="20"/>
              </w:rPr>
              <w:t>develop even after the design has</w:t>
            </w:r>
            <w:r w:rsidRPr="00532875">
              <w:rPr>
                <w:spacing w:val="20"/>
                <w:sz w:val="20"/>
                <w:szCs w:val="20"/>
              </w:rPr>
              <w:t xml:space="preserve"> </w:t>
            </w:r>
            <w:r w:rsidRPr="00532875">
              <w:rPr>
                <w:spacing w:val="-5"/>
                <w:sz w:val="20"/>
                <w:szCs w:val="20"/>
              </w:rPr>
              <w:t xml:space="preserve">been </w:t>
            </w:r>
            <w:r w:rsidRPr="00532875">
              <w:rPr>
                <w:sz w:val="20"/>
                <w:szCs w:val="20"/>
              </w:rPr>
              <w:t xml:space="preserve">committed to paper.  There </w:t>
            </w:r>
            <w:proofErr w:type="gramStart"/>
            <w:r w:rsidRPr="00532875">
              <w:rPr>
                <w:sz w:val="20"/>
                <w:szCs w:val="20"/>
              </w:rPr>
              <w:t>are  some</w:t>
            </w:r>
            <w:proofErr w:type="gramEnd"/>
            <w:r w:rsidRPr="00532875">
              <w:rPr>
                <w:sz w:val="20"/>
                <w:szCs w:val="20"/>
              </w:rPr>
              <w:t xml:space="preserve"> different designs, each offering a viable alternative  The sketchbook is used as a natural extension of the research process.</w:t>
            </w:r>
          </w:p>
        </w:tc>
        <w:tc>
          <w:tcPr>
            <w:tcW w:w="2354" w:type="dxa"/>
            <w:gridSpan w:val="3"/>
          </w:tcPr>
          <w:p w14:paraId="3F2243C8" w14:textId="77777777" w:rsidR="006B381D" w:rsidRPr="00532875" w:rsidRDefault="006B381D" w:rsidP="0037452E">
            <w:pPr>
              <w:pStyle w:val="TableParagraph"/>
              <w:ind w:left="107" w:right="93"/>
              <w:rPr>
                <w:color w:val="FF0000"/>
                <w:sz w:val="20"/>
                <w:szCs w:val="20"/>
              </w:rPr>
            </w:pPr>
            <w:r w:rsidRPr="00532875">
              <w:rPr>
                <w:sz w:val="20"/>
                <w:szCs w:val="20"/>
              </w:rPr>
              <w:t>Confident and creative response to the study of Art styles and artists. There is understanding of how and why artists make work and imaginative insights. Written work is clear and can be though-provoking, and links made between work seen and work made are interesting. Work created in homage to other artists is accurate and satisfying and links skilfully with the student’s own work.</w:t>
            </w:r>
          </w:p>
        </w:tc>
        <w:tc>
          <w:tcPr>
            <w:tcW w:w="3260" w:type="dxa"/>
            <w:gridSpan w:val="2"/>
          </w:tcPr>
          <w:p w14:paraId="208F33D6" w14:textId="77777777" w:rsidR="006B381D" w:rsidRPr="00532875" w:rsidRDefault="006B381D" w:rsidP="0037452E">
            <w:pPr>
              <w:pStyle w:val="TableParagraph"/>
              <w:tabs>
                <w:tab w:val="left" w:pos="2109"/>
                <w:tab w:val="left" w:pos="2147"/>
              </w:tabs>
              <w:ind w:left="107" w:right="93"/>
              <w:rPr>
                <w:color w:val="FF0000"/>
                <w:sz w:val="20"/>
                <w:szCs w:val="20"/>
              </w:rPr>
            </w:pPr>
            <w:r w:rsidRPr="00532875">
              <w:rPr>
                <w:sz w:val="20"/>
                <w:szCs w:val="20"/>
              </w:rPr>
              <w:t xml:space="preserve">Convincing but conventional compositions. Imaginative selection </w:t>
            </w:r>
            <w:r w:rsidRPr="00532875">
              <w:rPr>
                <w:spacing w:val="-6"/>
                <w:sz w:val="20"/>
                <w:szCs w:val="20"/>
              </w:rPr>
              <w:t xml:space="preserve">of </w:t>
            </w:r>
            <w:r w:rsidRPr="00532875">
              <w:rPr>
                <w:sz w:val="20"/>
                <w:szCs w:val="20"/>
              </w:rPr>
              <w:t xml:space="preserve">and experimentation </w:t>
            </w:r>
            <w:r w:rsidRPr="00532875">
              <w:rPr>
                <w:spacing w:val="-3"/>
                <w:sz w:val="20"/>
                <w:szCs w:val="20"/>
              </w:rPr>
              <w:t xml:space="preserve">with </w:t>
            </w:r>
            <w:r w:rsidRPr="00532875">
              <w:rPr>
                <w:sz w:val="20"/>
                <w:szCs w:val="20"/>
              </w:rPr>
              <w:t xml:space="preserve">materials and methods. Heading towards mastery of materials thorough understanding of form, </w:t>
            </w:r>
            <w:proofErr w:type="gramStart"/>
            <w:r w:rsidRPr="00532875">
              <w:rPr>
                <w:sz w:val="20"/>
                <w:szCs w:val="20"/>
              </w:rPr>
              <w:t>balance</w:t>
            </w:r>
            <w:proofErr w:type="gramEnd"/>
            <w:r w:rsidRPr="00532875">
              <w:rPr>
                <w:sz w:val="20"/>
                <w:szCs w:val="20"/>
              </w:rPr>
              <w:t xml:space="preserve"> and construction. Recognises the </w:t>
            </w:r>
            <w:r w:rsidRPr="00532875">
              <w:rPr>
                <w:spacing w:val="-3"/>
                <w:sz w:val="20"/>
                <w:szCs w:val="20"/>
              </w:rPr>
              <w:t xml:space="preserve">tension </w:t>
            </w:r>
            <w:r w:rsidRPr="00532875">
              <w:rPr>
                <w:sz w:val="20"/>
                <w:szCs w:val="20"/>
              </w:rPr>
              <w:t>between the f</w:t>
            </w:r>
            <w:r w:rsidRPr="00532875">
              <w:rPr>
                <w:spacing w:val="-4"/>
                <w:sz w:val="20"/>
                <w:szCs w:val="20"/>
              </w:rPr>
              <w:t xml:space="preserve">ormal </w:t>
            </w:r>
            <w:r w:rsidRPr="00532875">
              <w:rPr>
                <w:sz w:val="20"/>
                <w:szCs w:val="20"/>
              </w:rPr>
              <w:t xml:space="preserve">practical and </w:t>
            </w:r>
            <w:r w:rsidRPr="00532875">
              <w:rPr>
                <w:spacing w:val="-3"/>
                <w:sz w:val="20"/>
                <w:szCs w:val="20"/>
              </w:rPr>
              <w:t xml:space="preserve">aesthetic </w:t>
            </w:r>
            <w:r w:rsidRPr="00532875">
              <w:rPr>
                <w:sz w:val="20"/>
                <w:szCs w:val="20"/>
              </w:rPr>
              <w:t xml:space="preserve">elements. Techniques are controlled and are often used with flair. Clever use of compositional devices. Fine level rendering and modelling. Solid level of </w:t>
            </w:r>
            <w:proofErr w:type="spellStart"/>
            <w:r w:rsidRPr="00532875">
              <w:rPr>
                <w:sz w:val="20"/>
                <w:szCs w:val="20"/>
              </w:rPr>
              <w:t>craftship</w:t>
            </w:r>
            <w:proofErr w:type="spellEnd"/>
            <w:r w:rsidRPr="00532875">
              <w:rPr>
                <w:sz w:val="20"/>
                <w:szCs w:val="20"/>
              </w:rPr>
              <w:t>.</w:t>
            </w:r>
          </w:p>
        </w:tc>
      </w:tr>
      <w:tr w:rsidR="006B381D" w:rsidRPr="003D5790" w14:paraId="5EA15AAF" w14:textId="77777777" w:rsidTr="0037452E">
        <w:trPr>
          <w:trHeight w:val="4485"/>
        </w:trPr>
        <w:tc>
          <w:tcPr>
            <w:tcW w:w="704" w:type="dxa"/>
            <w:textDirection w:val="btLr"/>
          </w:tcPr>
          <w:p w14:paraId="40347F10" w14:textId="77777777" w:rsidR="006B381D" w:rsidRDefault="006B381D" w:rsidP="0037452E">
            <w:pPr>
              <w:pStyle w:val="TableParagraph"/>
              <w:spacing w:before="2"/>
              <w:jc w:val="center"/>
              <w:rPr>
                <w:b/>
                <w:color w:val="FF0000"/>
                <w:sz w:val="24"/>
                <w:szCs w:val="18"/>
              </w:rPr>
            </w:pPr>
            <w:r w:rsidRPr="003400A3">
              <w:rPr>
                <w:b/>
                <w:color w:val="FF0000"/>
                <w:sz w:val="24"/>
                <w:szCs w:val="18"/>
              </w:rPr>
              <w:t xml:space="preserve"> Achieving</w:t>
            </w:r>
          </w:p>
          <w:p w14:paraId="38FB6174" w14:textId="77777777" w:rsidR="006B381D" w:rsidRPr="003400A3" w:rsidRDefault="006B381D" w:rsidP="0037452E">
            <w:pPr>
              <w:pStyle w:val="TableParagraph"/>
              <w:spacing w:before="2"/>
              <w:jc w:val="center"/>
              <w:rPr>
                <w:b/>
                <w:color w:val="FF0000"/>
                <w:sz w:val="24"/>
                <w:szCs w:val="18"/>
              </w:rPr>
            </w:pPr>
            <w:r>
              <w:rPr>
                <w:b/>
                <w:color w:val="FF0000"/>
                <w:sz w:val="24"/>
                <w:szCs w:val="18"/>
              </w:rPr>
              <w:t xml:space="preserve">4                      5                       </w:t>
            </w:r>
          </w:p>
        </w:tc>
        <w:tc>
          <w:tcPr>
            <w:tcW w:w="2835" w:type="dxa"/>
          </w:tcPr>
          <w:p w14:paraId="1ED67469" w14:textId="77777777" w:rsidR="006B381D" w:rsidRPr="00532875" w:rsidRDefault="006B381D" w:rsidP="0037452E">
            <w:pPr>
              <w:pStyle w:val="TableParagraph"/>
              <w:tabs>
                <w:tab w:val="left" w:pos="1491"/>
                <w:tab w:val="left" w:pos="1820"/>
                <w:tab w:val="left" w:pos="2292"/>
              </w:tabs>
              <w:ind w:left="107" w:right="93"/>
              <w:rPr>
                <w:sz w:val="20"/>
                <w:szCs w:val="20"/>
              </w:rPr>
            </w:pPr>
            <w:r w:rsidRPr="00532875">
              <w:rPr>
                <w:sz w:val="20"/>
                <w:szCs w:val="20"/>
              </w:rPr>
              <w:t xml:space="preserve">Drawings from primary and </w:t>
            </w:r>
            <w:r w:rsidRPr="00532875">
              <w:rPr>
                <w:spacing w:val="-3"/>
                <w:sz w:val="20"/>
                <w:szCs w:val="20"/>
              </w:rPr>
              <w:t xml:space="preserve">secondary </w:t>
            </w:r>
            <w:r w:rsidRPr="00532875">
              <w:rPr>
                <w:sz w:val="20"/>
                <w:szCs w:val="20"/>
              </w:rPr>
              <w:t xml:space="preserve">observation are largely consistent in their accuracy </w:t>
            </w:r>
            <w:r w:rsidRPr="00532875">
              <w:rPr>
                <w:spacing w:val="-4"/>
                <w:sz w:val="20"/>
                <w:szCs w:val="20"/>
              </w:rPr>
              <w:t xml:space="preserve">and/or </w:t>
            </w:r>
            <w:r w:rsidRPr="00532875">
              <w:rPr>
                <w:sz w:val="20"/>
                <w:szCs w:val="20"/>
              </w:rPr>
              <w:t xml:space="preserve">sensitivity. Proportion, symmetry, </w:t>
            </w:r>
            <w:proofErr w:type="gramStart"/>
            <w:r w:rsidRPr="00532875">
              <w:rPr>
                <w:sz w:val="20"/>
                <w:szCs w:val="20"/>
              </w:rPr>
              <w:t>structure</w:t>
            </w:r>
            <w:proofErr w:type="gramEnd"/>
            <w:r w:rsidRPr="00532875">
              <w:rPr>
                <w:sz w:val="20"/>
                <w:szCs w:val="20"/>
              </w:rPr>
              <w:t xml:space="preserve"> </w:t>
            </w:r>
            <w:r w:rsidRPr="00532875">
              <w:rPr>
                <w:spacing w:val="-32"/>
                <w:sz w:val="20"/>
                <w:szCs w:val="20"/>
              </w:rPr>
              <w:t>and</w:t>
            </w:r>
            <w:r w:rsidRPr="00532875">
              <w:rPr>
                <w:sz w:val="20"/>
                <w:szCs w:val="20"/>
              </w:rPr>
              <w:t xml:space="preserve"> details are rendered with </w:t>
            </w:r>
            <w:r w:rsidRPr="00532875">
              <w:rPr>
                <w:spacing w:val="-3"/>
                <w:sz w:val="20"/>
                <w:szCs w:val="20"/>
              </w:rPr>
              <w:t xml:space="preserve">increasing </w:t>
            </w:r>
            <w:r w:rsidRPr="00532875">
              <w:rPr>
                <w:sz w:val="20"/>
                <w:szCs w:val="20"/>
              </w:rPr>
              <w:t>accuracy. Work</w:t>
            </w:r>
            <w:r w:rsidRPr="00532875">
              <w:rPr>
                <w:spacing w:val="-15"/>
                <w:sz w:val="20"/>
                <w:szCs w:val="20"/>
              </w:rPr>
              <w:t xml:space="preserve"> </w:t>
            </w:r>
            <w:r w:rsidRPr="00532875">
              <w:rPr>
                <w:sz w:val="20"/>
                <w:szCs w:val="20"/>
              </w:rPr>
              <w:t xml:space="preserve">shows a sound understanding </w:t>
            </w:r>
            <w:r w:rsidRPr="00532875">
              <w:rPr>
                <w:spacing w:val="-8"/>
                <w:sz w:val="20"/>
                <w:szCs w:val="20"/>
              </w:rPr>
              <w:t>of</w:t>
            </w:r>
          </w:p>
          <w:p w14:paraId="3AB1EEA4" w14:textId="77777777" w:rsidR="006B381D" w:rsidRDefault="006B381D" w:rsidP="0037452E">
            <w:pPr>
              <w:pStyle w:val="TableParagraph"/>
              <w:tabs>
                <w:tab w:val="left" w:pos="1491"/>
                <w:tab w:val="left" w:pos="1650"/>
                <w:tab w:val="left" w:pos="2174"/>
              </w:tabs>
              <w:ind w:left="107" w:right="94"/>
              <w:rPr>
                <w:sz w:val="20"/>
                <w:szCs w:val="20"/>
              </w:rPr>
            </w:pPr>
            <w:r w:rsidRPr="00532875">
              <w:rPr>
                <w:sz w:val="20"/>
                <w:szCs w:val="20"/>
              </w:rPr>
              <w:t>proportion, tonal range and variety of mark and line. Colour mixing is largely accurate.</w:t>
            </w:r>
          </w:p>
          <w:p w14:paraId="0B0DE8E2" w14:textId="77777777" w:rsidR="00274A36" w:rsidRPr="00274A36" w:rsidRDefault="00274A36" w:rsidP="0037452E"/>
          <w:p w14:paraId="6D934246" w14:textId="77777777" w:rsidR="00274A36" w:rsidRPr="00274A36" w:rsidRDefault="00274A36" w:rsidP="0037452E"/>
          <w:p w14:paraId="6A9A95F1" w14:textId="77777777" w:rsidR="00274A36" w:rsidRPr="00274A36" w:rsidRDefault="00274A36" w:rsidP="0037452E"/>
          <w:p w14:paraId="43A3EFD0" w14:textId="77777777" w:rsidR="00274A36" w:rsidRPr="00274A36" w:rsidRDefault="00274A36" w:rsidP="0037452E"/>
          <w:p w14:paraId="76E21A82" w14:textId="77777777" w:rsidR="00274A36" w:rsidRPr="00274A36" w:rsidRDefault="00274A36" w:rsidP="0037452E"/>
          <w:p w14:paraId="73DE9275" w14:textId="77777777" w:rsidR="00274A36" w:rsidRPr="00274A36" w:rsidRDefault="00274A36" w:rsidP="0037452E"/>
          <w:p w14:paraId="243CAEBF" w14:textId="5B1FF3F3" w:rsidR="00274A36" w:rsidRPr="00274A36" w:rsidRDefault="00274A36" w:rsidP="0037452E">
            <w:pPr>
              <w:jc w:val="center"/>
            </w:pPr>
          </w:p>
        </w:tc>
        <w:tc>
          <w:tcPr>
            <w:tcW w:w="2778" w:type="dxa"/>
          </w:tcPr>
          <w:p w14:paraId="47089D9E" w14:textId="77777777" w:rsidR="006B381D" w:rsidRPr="00532875" w:rsidRDefault="006B381D" w:rsidP="0037452E">
            <w:pPr>
              <w:pStyle w:val="TableParagraph"/>
              <w:ind w:left="107" w:right="95"/>
              <w:rPr>
                <w:color w:val="FF0000"/>
                <w:sz w:val="20"/>
                <w:szCs w:val="20"/>
              </w:rPr>
            </w:pPr>
            <w:r w:rsidRPr="00532875">
              <w:rPr>
                <w:sz w:val="20"/>
                <w:szCs w:val="20"/>
              </w:rPr>
              <w:t xml:space="preserve">The student has an enthusiastic approach to experimentation. Work </w:t>
            </w:r>
            <w:r w:rsidRPr="00532875">
              <w:rPr>
                <w:spacing w:val="-8"/>
                <w:sz w:val="20"/>
                <w:szCs w:val="20"/>
              </w:rPr>
              <w:t xml:space="preserve">is occasionally </w:t>
            </w:r>
            <w:r w:rsidRPr="00532875">
              <w:rPr>
                <w:sz w:val="20"/>
                <w:szCs w:val="20"/>
              </w:rPr>
              <w:t xml:space="preserve">undertaken with some independence </w:t>
            </w:r>
            <w:r w:rsidRPr="00532875">
              <w:rPr>
                <w:spacing w:val="-8"/>
                <w:sz w:val="20"/>
                <w:szCs w:val="20"/>
              </w:rPr>
              <w:t xml:space="preserve">and </w:t>
            </w:r>
            <w:r w:rsidRPr="00532875">
              <w:rPr>
                <w:sz w:val="20"/>
                <w:szCs w:val="20"/>
              </w:rPr>
              <w:t xml:space="preserve">indicates a </w:t>
            </w:r>
            <w:r w:rsidRPr="00532875">
              <w:rPr>
                <w:spacing w:val="-5"/>
                <w:sz w:val="20"/>
                <w:szCs w:val="20"/>
              </w:rPr>
              <w:t xml:space="preserve">fair </w:t>
            </w:r>
            <w:r w:rsidRPr="00532875">
              <w:rPr>
                <w:sz w:val="20"/>
                <w:szCs w:val="20"/>
              </w:rPr>
              <w:t>appreciation of how it will be applied.  Materials are used with some creative thought and reasonable skill. There is interplay between materials and cautious embracing of some new materials There is playfulness and an occasional risk-taking. Use of colour mixing. Mixed-media is used periodically. Materials are used competently, sometimes creatively.</w:t>
            </w:r>
          </w:p>
        </w:tc>
        <w:tc>
          <w:tcPr>
            <w:tcW w:w="2806" w:type="dxa"/>
            <w:gridSpan w:val="2"/>
          </w:tcPr>
          <w:p w14:paraId="30939423" w14:textId="77777777" w:rsidR="006B381D" w:rsidRPr="00532875" w:rsidRDefault="006B381D" w:rsidP="0037452E">
            <w:pPr>
              <w:pStyle w:val="TableParagraph"/>
              <w:tabs>
                <w:tab w:val="left" w:pos="2119"/>
              </w:tabs>
              <w:ind w:left="107" w:right="94"/>
              <w:rPr>
                <w:color w:val="FF0000"/>
                <w:sz w:val="20"/>
                <w:szCs w:val="20"/>
              </w:rPr>
            </w:pPr>
            <w:r w:rsidRPr="00532875">
              <w:rPr>
                <w:sz w:val="20"/>
                <w:szCs w:val="20"/>
              </w:rPr>
              <w:t xml:space="preserve">Studies and ideas are confident, illustrating a thorough understanding </w:t>
            </w:r>
            <w:r w:rsidRPr="00532875">
              <w:rPr>
                <w:spacing w:val="-7"/>
                <w:sz w:val="20"/>
                <w:szCs w:val="20"/>
              </w:rPr>
              <w:t xml:space="preserve">and </w:t>
            </w:r>
            <w:r w:rsidRPr="00532875">
              <w:rPr>
                <w:sz w:val="20"/>
                <w:szCs w:val="20"/>
              </w:rPr>
              <w:t xml:space="preserve">application of </w:t>
            </w:r>
            <w:r w:rsidRPr="00532875">
              <w:rPr>
                <w:spacing w:val="-6"/>
                <w:sz w:val="20"/>
                <w:szCs w:val="20"/>
              </w:rPr>
              <w:t xml:space="preserve">the </w:t>
            </w:r>
            <w:r w:rsidRPr="00532875">
              <w:rPr>
                <w:sz w:val="20"/>
                <w:szCs w:val="20"/>
              </w:rPr>
              <w:t xml:space="preserve">technical aspects of </w:t>
            </w:r>
            <w:r w:rsidRPr="00532875">
              <w:rPr>
                <w:spacing w:val="-5"/>
                <w:sz w:val="20"/>
                <w:szCs w:val="20"/>
              </w:rPr>
              <w:t xml:space="preserve">the </w:t>
            </w:r>
            <w:r w:rsidRPr="00532875">
              <w:rPr>
                <w:sz w:val="20"/>
                <w:szCs w:val="20"/>
              </w:rPr>
              <w:t xml:space="preserve">creative process. Scaling up is convincing and </w:t>
            </w:r>
            <w:r w:rsidRPr="00532875">
              <w:rPr>
                <w:spacing w:val="-3"/>
                <w:sz w:val="20"/>
                <w:szCs w:val="20"/>
              </w:rPr>
              <w:t xml:space="preserve">details </w:t>
            </w:r>
            <w:r w:rsidRPr="00532875">
              <w:rPr>
                <w:sz w:val="20"/>
                <w:szCs w:val="20"/>
              </w:rPr>
              <w:t xml:space="preserve">reflect the </w:t>
            </w:r>
            <w:r w:rsidRPr="00532875">
              <w:rPr>
                <w:spacing w:val="-3"/>
                <w:sz w:val="20"/>
                <w:szCs w:val="20"/>
              </w:rPr>
              <w:t xml:space="preserve">quality of </w:t>
            </w:r>
            <w:r w:rsidRPr="00532875">
              <w:rPr>
                <w:sz w:val="20"/>
                <w:szCs w:val="20"/>
              </w:rPr>
              <w:t>observation and research undertaken. The final product is suggested by the preparatory studies and may continue after the design has</w:t>
            </w:r>
            <w:r w:rsidRPr="00532875">
              <w:rPr>
                <w:spacing w:val="20"/>
                <w:sz w:val="20"/>
                <w:szCs w:val="20"/>
              </w:rPr>
              <w:t xml:space="preserve"> </w:t>
            </w:r>
            <w:r w:rsidRPr="00532875">
              <w:rPr>
                <w:spacing w:val="-5"/>
                <w:sz w:val="20"/>
                <w:szCs w:val="20"/>
              </w:rPr>
              <w:t xml:space="preserve">been </w:t>
            </w:r>
            <w:r w:rsidRPr="00532875">
              <w:rPr>
                <w:sz w:val="20"/>
                <w:szCs w:val="20"/>
              </w:rPr>
              <w:t xml:space="preserve">committed to paper.  There </w:t>
            </w:r>
            <w:proofErr w:type="gramStart"/>
            <w:r w:rsidRPr="00532875">
              <w:rPr>
                <w:sz w:val="20"/>
                <w:szCs w:val="20"/>
              </w:rPr>
              <w:t>are  some</w:t>
            </w:r>
            <w:proofErr w:type="gramEnd"/>
            <w:r w:rsidRPr="00532875">
              <w:rPr>
                <w:sz w:val="20"/>
                <w:szCs w:val="20"/>
              </w:rPr>
              <w:t xml:space="preserve"> different designs, each offering a believable alternative  The sketchbook is used as an extension of the research process.</w:t>
            </w:r>
          </w:p>
        </w:tc>
        <w:tc>
          <w:tcPr>
            <w:tcW w:w="2354" w:type="dxa"/>
            <w:gridSpan w:val="3"/>
          </w:tcPr>
          <w:p w14:paraId="28A6BF1C" w14:textId="77777777" w:rsidR="006B381D" w:rsidRPr="00532875" w:rsidRDefault="006B381D" w:rsidP="0037452E">
            <w:pPr>
              <w:pStyle w:val="TableParagraph"/>
              <w:ind w:left="107" w:right="93"/>
              <w:rPr>
                <w:color w:val="FF0000"/>
                <w:sz w:val="20"/>
                <w:szCs w:val="20"/>
              </w:rPr>
            </w:pPr>
            <w:r w:rsidRPr="00532875">
              <w:rPr>
                <w:sz w:val="20"/>
                <w:szCs w:val="20"/>
              </w:rPr>
              <w:t>Secure and steady response to the study of Art styles and artists. There is understanding of how and why artists make work and some insights. Written work is clear and consistent, and links made between work seen and that made, are efficient. Work made in homage to other artists is accurate and satisfying.</w:t>
            </w:r>
          </w:p>
        </w:tc>
        <w:tc>
          <w:tcPr>
            <w:tcW w:w="3260" w:type="dxa"/>
            <w:gridSpan w:val="2"/>
          </w:tcPr>
          <w:p w14:paraId="1FFE5816" w14:textId="77777777" w:rsidR="006B381D" w:rsidRPr="00532875" w:rsidRDefault="006B381D" w:rsidP="0037452E">
            <w:pPr>
              <w:pStyle w:val="TableParagraph"/>
              <w:tabs>
                <w:tab w:val="left" w:pos="2109"/>
                <w:tab w:val="left" w:pos="2147"/>
              </w:tabs>
              <w:ind w:left="107" w:right="93"/>
              <w:rPr>
                <w:color w:val="FF0000"/>
                <w:sz w:val="20"/>
                <w:szCs w:val="20"/>
              </w:rPr>
            </w:pPr>
            <w:r w:rsidRPr="00532875">
              <w:rPr>
                <w:sz w:val="20"/>
                <w:szCs w:val="20"/>
              </w:rPr>
              <w:t xml:space="preserve">Pleasing and conventional composition. Some Imaginative selection </w:t>
            </w:r>
            <w:r w:rsidRPr="00532875">
              <w:rPr>
                <w:spacing w:val="-6"/>
                <w:sz w:val="20"/>
                <w:szCs w:val="20"/>
              </w:rPr>
              <w:t xml:space="preserve">of </w:t>
            </w:r>
            <w:r w:rsidRPr="00532875">
              <w:rPr>
                <w:sz w:val="20"/>
                <w:szCs w:val="20"/>
              </w:rPr>
              <w:t xml:space="preserve">and experimentation </w:t>
            </w:r>
            <w:r w:rsidRPr="00532875">
              <w:rPr>
                <w:spacing w:val="-3"/>
                <w:sz w:val="20"/>
                <w:szCs w:val="20"/>
              </w:rPr>
              <w:t xml:space="preserve">with </w:t>
            </w:r>
            <w:r w:rsidRPr="00532875">
              <w:rPr>
                <w:sz w:val="20"/>
                <w:szCs w:val="20"/>
              </w:rPr>
              <w:t xml:space="preserve">materials and methods. Beginning to head towards mastery of materials with a fair understanding of form, </w:t>
            </w:r>
            <w:proofErr w:type="gramStart"/>
            <w:r w:rsidRPr="00532875">
              <w:rPr>
                <w:sz w:val="20"/>
                <w:szCs w:val="20"/>
              </w:rPr>
              <w:t>balance</w:t>
            </w:r>
            <w:proofErr w:type="gramEnd"/>
            <w:r w:rsidRPr="00532875">
              <w:rPr>
                <w:sz w:val="20"/>
                <w:szCs w:val="20"/>
              </w:rPr>
              <w:t xml:space="preserve"> and construction. Notices the </w:t>
            </w:r>
            <w:r w:rsidRPr="00532875">
              <w:rPr>
                <w:spacing w:val="-3"/>
                <w:sz w:val="20"/>
                <w:szCs w:val="20"/>
              </w:rPr>
              <w:t xml:space="preserve">tension </w:t>
            </w:r>
            <w:r w:rsidRPr="00532875">
              <w:rPr>
                <w:sz w:val="20"/>
                <w:szCs w:val="20"/>
              </w:rPr>
              <w:t>between the f</w:t>
            </w:r>
            <w:r w:rsidRPr="00532875">
              <w:rPr>
                <w:spacing w:val="-4"/>
                <w:sz w:val="20"/>
                <w:szCs w:val="20"/>
              </w:rPr>
              <w:t xml:space="preserve">ormal </w:t>
            </w:r>
            <w:r w:rsidRPr="00532875">
              <w:rPr>
                <w:sz w:val="20"/>
                <w:szCs w:val="20"/>
              </w:rPr>
              <w:t xml:space="preserve">practical and </w:t>
            </w:r>
            <w:r w:rsidRPr="00532875">
              <w:rPr>
                <w:spacing w:val="-3"/>
                <w:sz w:val="20"/>
                <w:szCs w:val="20"/>
              </w:rPr>
              <w:t xml:space="preserve">aesthetic </w:t>
            </w:r>
            <w:r w:rsidRPr="00532875">
              <w:rPr>
                <w:sz w:val="20"/>
                <w:szCs w:val="20"/>
              </w:rPr>
              <w:t xml:space="preserve">elements. Techniques are controlled and are sometimes used with flair. Steady use of compositional devices. Fair level rendering and modelling. Reasonable level of </w:t>
            </w:r>
            <w:proofErr w:type="spellStart"/>
            <w:r w:rsidRPr="00532875">
              <w:rPr>
                <w:sz w:val="20"/>
                <w:szCs w:val="20"/>
              </w:rPr>
              <w:t>craftship</w:t>
            </w:r>
            <w:proofErr w:type="spellEnd"/>
            <w:r w:rsidRPr="00532875">
              <w:rPr>
                <w:sz w:val="20"/>
                <w:szCs w:val="20"/>
              </w:rPr>
              <w:t>.</w:t>
            </w:r>
          </w:p>
        </w:tc>
      </w:tr>
      <w:tr w:rsidR="00FF52A8" w:rsidRPr="003D5790" w14:paraId="35771D83" w14:textId="77777777" w:rsidTr="0037452E">
        <w:trPr>
          <w:trHeight w:val="3600"/>
        </w:trPr>
        <w:tc>
          <w:tcPr>
            <w:tcW w:w="704" w:type="dxa"/>
            <w:vMerge w:val="restart"/>
            <w:textDirection w:val="btLr"/>
          </w:tcPr>
          <w:p w14:paraId="6F20E0AF" w14:textId="77777777" w:rsidR="00FF52A8" w:rsidRDefault="00FF52A8" w:rsidP="0037452E">
            <w:pPr>
              <w:pStyle w:val="TableParagraph"/>
              <w:spacing w:before="2"/>
              <w:jc w:val="center"/>
              <w:rPr>
                <w:b/>
                <w:color w:val="FF0000"/>
                <w:sz w:val="24"/>
                <w:szCs w:val="18"/>
              </w:rPr>
            </w:pPr>
            <w:r w:rsidRPr="003400A3">
              <w:rPr>
                <w:b/>
                <w:color w:val="FF0000"/>
                <w:sz w:val="24"/>
                <w:szCs w:val="18"/>
              </w:rPr>
              <w:lastRenderedPageBreak/>
              <w:t xml:space="preserve"> Developing</w:t>
            </w:r>
          </w:p>
          <w:p w14:paraId="5B58961B" w14:textId="77777777" w:rsidR="00FF52A8" w:rsidRPr="003400A3" w:rsidRDefault="00FF52A8" w:rsidP="0037452E">
            <w:pPr>
              <w:pStyle w:val="TableParagraph"/>
              <w:spacing w:before="2"/>
              <w:jc w:val="center"/>
              <w:rPr>
                <w:b/>
                <w:color w:val="FF0000"/>
                <w:sz w:val="24"/>
                <w:szCs w:val="18"/>
              </w:rPr>
            </w:pPr>
            <w:r>
              <w:rPr>
                <w:b/>
                <w:color w:val="FF0000"/>
                <w:sz w:val="24"/>
                <w:szCs w:val="18"/>
              </w:rPr>
              <w:t>2                                  3</w:t>
            </w:r>
          </w:p>
        </w:tc>
        <w:tc>
          <w:tcPr>
            <w:tcW w:w="2835" w:type="dxa"/>
          </w:tcPr>
          <w:p w14:paraId="70835F73" w14:textId="77777777" w:rsidR="00FF52A8" w:rsidRPr="00532875" w:rsidRDefault="00FF52A8" w:rsidP="0037452E">
            <w:pPr>
              <w:pStyle w:val="TableParagraph"/>
              <w:tabs>
                <w:tab w:val="left" w:pos="1455"/>
                <w:tab w:val="left" w:pos="1491"/>
                <w:tab w:val="left" w:pos="2292"/>
              </w:tabs>
              <w:ind w:left="107" w:right="93"/>
              <w:rPr>
                <w:color w:val="FF0000"/>
                <w:sz w:val="20"/>
                <w:szCs w:val="20"/>
              </w:rPr>
            </w:pPr>
            <w:r w:rsidRPr="00532875">
              <w:rPr>
                <w:sz w:val="20"/>
                <w:szCs w:val="20"/>
              </w:rPr>
              <w:t xml:space="preserve">Drawings from primary and </w:t>
            </w:r>
            <w:r w:rsidRPr="00532875">
              <w:rPr>
                <w:spacing w:val="-3"/>
                <w:sz w:val="20"/>
                <w:szCs w:val="20"/>
              </w:rPr>
              <w:t xml:space="preserve">secondary </w:t>
            </w:r>
            <w:r w:rsidRPr="00532875">
              <w:rPr>
                <w:sz w:val="20"/>
                <w:szCs w:val="20"/>
              </w:rPr>
              <w:t xml:space="preserve">observation, although inconsistent, have elements of </w:t>
            </w:r>
            <w:r w:rsidRPr="00532875">
              <w:rPr>
                <w:spacing w:val="-3"/>
                <w:sz w:val="20"/>
                <w:szCs w:val="20"/>
              </w:rPr>
              <w:t xml:space="preserve">accuracy </w:t>
            </w:r>
            <w:r w:rsidRPr="00532875">
              <w:rPr>
                <w:sz w:val="20"/>
                <w:szCs w:val="20"/>
              </w:rPr>
              <w:t xml:space="preserve">and/or </w:t>
            </w:r>
            <w:r w:rsidRPr="00532875">
              <w:rPr>
                <w:spacing w:val="-1"/>
                <w:sz w:val="20"/>
                <w:szCs w:val="20"/>
              </w:rPr>
              <w:t xml:space="preserve">sensitivity. </w:t>
            </w:r>
            <w:r w:rsidRPr="00532875">
              <w:rPr>
                <w:sz w:val="20"/>
                <w:szCs w:val="20"/>
              </w:rPr>
              <w:t xml:space="preserve">Proportion, symmetry, </w:t>
            </w:r>
            <w:proofErr w:type="gramStart"/>
            <w:r w:rsidRPr="00532875">
              <w:rPr>
                <w:sz w:val="20"/>
                <w:szCs w:val="20"/>
              </w:rPr>
              <w:t>structure</w:t>
            </w:r>
            <w:proofErr w:type="gramEnd"/>
            <w:r w:rsidRPr="00532875">
              <w:rPr>
                <w:sz w:val="20"/>
                <w:szCs w:val="20"/>
              </w:rPr>
              <w:t xml:space="preserve"> and details</w:t>
            </w:r>
            <w:r w:rsidRPr="00532875">
              <w:rPr>
                <w:spacing w:val="-12"/>
                <w:sz w:val="20"/>
                <w:szCs w:val="20"/>
              </w:rPr>
              <w:t xml:space="preserve"> </w:t>
            </w:r>
            <w:r w:rsidRPr="00532875">
              <w:rPr>
                <w:sz w:val="20"/>
                <w:szCs w:val="20"/>
              </w:rPr>
              <w:t>are rendered at a basic level, showing a</w:t>
            </w:r>
            <w:r w:rsidRPr="00532875">
              <w:rPr>
                <w:spacing w:val="-22"/>
                <w:sz w:val="20"/>
                <w:szCs w:val="20"/>
              </w:rPr>
              <w:t xml:space="preserve"> </w:t>
            </w:r>
            <w:r w:rsidRPr="00532875">
              <w:rPr>
                <w:sz w:val="20"/>
                <w:szCs w:val="20"/>
              </w:rPr>
              <w:t xml:space="preserve">tentative understanding </w:t>
            </w:r>
            <w:r w:rsidRPr="00532875">
              <w:rPr>
                <w:spacing w:val="-8"/>
                <w:sz w:val="20"/>
                <w:szCs w:val="20"/>
              </w:rPr>
              <w:t xml:space="preserve">of </w:t>
            </w:r>
            <w:r w:rsidRPr="00532875">
              <w:rPr>
                <w:sz w:val="20"/>
                <w:szCs w:val="20"/>
              </w:rPr>
              <w:t>mark making, colour relationships, tonal values and line. Studies and sketches are often incomplete. There is a hesitancy in rendering space.</w:t>
            </w:r>
          </w:p>
        </w:tc>
        <w:tc>
          <w:tcPr>
            <w:tcW w:w="2778" w:type="dxa"/>
            <w:vMerge w:val="restart"/>
          </w:tcPr>
          <w:p w14:paraId="7AF1B037" w14:textId="77777777" w:rsidR="00FF52A8" w:rsidRPr="00532875" w:rsidRDefault="00FF52A8" w:rsidP="0037452E">
            <w:pPr>
              <w:pStyle w:val="TableParagraph"/>
              <w:ind w:left="107" w:right="96"/>
              <w:rPr>
                <w:sz w:val="20"/>
                <w:szCs w:val="20"/>
              </w:rPr>
            </w:pPr>
            <w:r w:rsidRPr="00532875">
              <w:rPr>
                <w:sz w:val="20"/>
                <w:szCs w:val="20"/>
              </w:rPr>
              <w:t>The student is inconsistent in his/her approach to experimentation. Work produced shows elements of independence but only tentative appreciation of how it will be applied. The sketchbook is used inconsistently to record the results of the research. Materials are used enthusiastically but</w:t>
            </w:r>
            <w:r w:rsidRPr="00532875">
              <w:rPr>
                <w:spacing w:val="-8"/>
                <w:sz w:val="20"/>
                <w:szCs w:val="20"/>
              </w:rPr>
              <w:t xml:space="preserve"> </w:t>
            </w:r>
            <w:r w:rsidRPr="00532875">
              <w:rPr>
                <w:sz w:val="20"/>
                <w:szCs w:val="20"/>
              </w:rPr>
              <w:t>without</w:t>
            </w:r>
            <w:r w:rsidRPr="00532875">
              <w:rPr>
                <w:spacing w:val="-11"/>
                <w:sz w:val="20"/>
                <w:szCs w:val="20"/>
              </w:rPr>
              <w:t xml:space="preserve"> </w:t>
            </w:r>
            <w:r w:rsidRPr="00532875">
              <w:rPr>
                <w:sz w:val="20"/>
                <w:szCs w:val="20"/>
              </w:rPr>
              <w:t xml:space="preserve">control. There is a reluctance to experiment. </w:t>
            </w:r>
          </w:p>
          <w:p w14:paraId="25022E7C" w14:textId="77777777" w:rsidR="00FF52A8" w:rsidRPr="00532875" w:rsidRDefault="00FF52A8" w:rsidP="0037452E">
            <w:pPr>
              <w:pStyle w:val="TableParagraph"/>
              <w:tabs>
                <w:tab w:val="left" w:pos="2079"/>
              </w:tabs>
              <w:ind w:left="107" w:right="92"/>
              <w:rPr>
                <w:color w:val="FF0000"/>
                <w:sz w:val="20"/>
                <w:szCs w:val="20"/>
              </w:rPr>
            </w:pPr>
            <w:r w:rsidRPr="00532875">
              <w:rPr>
                <w:sz w:val="20"/>
                <w:szCs w:val="20"/>
              </w:rPr>
              <w:t xml:space="preserve">Materials are </w:t>
            </w:r>
            <w:r w:rsidRPr="00532875">
              <w:rPr>
                <w:spacing w:val="-4"/>
                <w:sz w:val="20"/>
                <w:szCs w:val="20"/>
              </w:rPr>
              <w:t xml:space="preserve">used </w:t>
            </w:r>
            <w:r w:rsidRPr="00532875">
              <w:rPr>
                <w:sz w:val="20"/>
                <w:szCs w:val="20"/>
              </w:rPr>
              <w:t xml:space="preserve">hesitantly </w:t>
            </w:r>
          </w:p>
        </w:tc>
        <w:tc>
          <w:tcPr>
            <w:tcW w:w="2806" w:type="dxa"/>
            <w:gridSpan w:val="2"/>
            <w:vMerge w:val="restart"/>
          </w:tcPr>
          <w:p w14:paraId="5FBE124D" w14:textId="77777777" w:rsidR="00FF52A8" w:rsidRPr="00532875" w:rsidRDefault="00FF52A8" w:rsidP="0037452E">
            <w:pPr>
              <w:pStyle w:val="TableParagraph"/>
              <w:tabs>
                <w:tab w:val="left" w:pos="2119"/>
              </w:tabs>
              <w:ind w:left="107" w:right="94"/>
              <w:rPr>
                <w:color w:val="FF0000"/>
                <w:sz w:val="20"/>
                <w:szCs w:val="20"/>
              </w:rPr>
            </w:pPr>
            <w:r w:rsidRPr="00532875">
              <w:rPr>
                <w:sz w:val="20"/>
                <w:szCs w:val="20"/>
              </w:rPr>
              <w:t xml:space="preserve">Studies and ideas are basic, illustrating an elementary understanding </w:t>
            </w:r>
            <w:r w:rsidRPr="00532875">
              <w:rPr>
                <w:spacing w:val="-7"/>
                <w:sz w:val="20"/>
                <w:szCs w:val="20"/>
              </w:rPr>
              <w:t xml:space="preserve">and </w:t>
            </w:r>
            <w:r w:rsidRPr="00532875">
              <w:rPr>
                <w:sz w:val="20"/>
                <w:szCs w:val="20"/>
              </w:rPr>
              <w:t xml:space="preserve">application of </w:t>
            </w:r>
            <w:r w:rsidRPr="00532875">
              <w:rPr>
                <w:spacing w:val="-6"/>
                <w:sz w:val="20"/>
                <w:szCs w:val="20"/>
              </w:rPr>
              <w:t xml:space="preserve">the </w:t>
            </w:r>
            <w:r w:rsidRPr="00532875">
              <w:rPr>
                <w:sz w:val="20"/>
                <w:szCs w:val="20"/>
              </w:rPr>
              <w:t xml:space="preserve">technical aspects of </w:t>
            </w:r>
            <w:r w:rsidRPr="00532875">
              <w:rPr>
                <w:spacing w:val="-5"/>
                <w:sz w:val="20"/>
                <w:szCs w:val="20"/>
              </w:rPr>
              <w:t xml:space="preserve">the </w:t>
            </w:r>
            <w:r w:rsidRPr="00532875">
              <w:rPr>
                <w:sz w:val="20"/>
                <w:szCs w:val="20"/>
              </w:rPr>
              <w:t xml:space="preserve">creative process. Scaling up is unconvincing and </w:t>
            </w:r>
            <w:r w:rsidRPr="00532875">
              <w:rPr>
                <w:spacing w:val="-3"/>
                <w:sz w:val="20"/>
                <w:szCs w:val="20"/>
              </w:rPr>
              <w:t xml:space="preserve">details </w:t>
            </w:r>
            <w:r w:rsidRPr="00532875">
              <w:rPr>
                <w:sz w:val="20"/>
                <w:szCs w:val="20"/>
              </w:rPr>
              <w:t xml:space="preserve">reflect the </w:t>
            </w:r>
            <w:r w:rsidRPr="00532875">
              <w:rPr>
                <w:spacing w:val="-3"/>
                <w:sz w:val="20"/>
                <w:szCs w:val="20"/>
              </w:rPr>
              <w:t xml:space="preserve">quality of </w:t>
            </w:r>
            <w:r w:rsidRPr="00532875">
              <w:rPr>
                <w:sz w:val="20"/>
                <w:szCs w:val="20"/>
              </w:rPr>
              <w:t xml:space="preserve">observation and research undertaken. The final product is either loosely linked or disconnected to the preparatory studies. There </w:t>
            </w:r>
            <w:proofErr w:type="gramStart"/>
            <w:r w:rsidRPr="00532875">
              <w:rPr>
                <w:sz w:val="20"/>
                <w:szCs w:val="20"/>
              </w:rPr>
              <w:t>are  minimal</w:t>
            </w:r>
            <w:proofErr w:type="gramEnd"/>
            <w:r w:rsidRPr="00532875">
              <w:rPr>
                <w:sz w:val="20"/>
                <w:szCs w:val="20"/>
              </w:rPr>
              <w:t xml:space="preserve"> different designs, barely offering a realistic alternative  The sketchbook is used in a cursory fashion and not as an extension of the research process.</w:t>
            </w:r>
          </w:p>
        </w:tc>
        <w:tc>
          <w:tcPr>
            <w:tcW w:w="2354" w:type="dxa"/>
            <w:gridSpan w:val="3"/>
            <w:vMerge w:val="restart"/>
          </w:tcPr>
          <w:p w14:paraId="19D10A36" w14:textId="77777777" w:rsidR="00FF52A8" w:rsidRPr="00532875" w:rsidRDefault="00FF52A8" w:rsidP="0037452E">
            <w:pPr>
              <w:pStyle w:val="TableParagraph"/>
              <w:ind w:left="107" w:right="93"/>
              <w:rPr>
                <w:color w:val="FF0000"/>
                <w:sz w:val="20"/>
                <w:szCs w:val="20"/>
              </w:rPr>
            </w:pPr>
            <w:r w:rsidRPr="00532875">
              <w:rPr>
                <w:sz w:val="20"/>
                <w:szCs w:val="20"/>
              </w:rPr>
              <w:t xml:space="preserve">Straight forward study of Art styles and artists. There is minimal understanding of how and why artists make work and there are few insights into the work. Written information and opinion elementary and factual. Links made between works are unconvincing or absent. Work made in homage to other artists is rudimentary and simple, lacking accuracy. </w:t>
            </w:r>
          </w:p>
        </w:tc>
        <w:tc>
          <w:tcPr>
            <w:tcW w:w="3260" w:type="dxa"/>
            <w:gridSpan w:val="2"/>
            <w:vMerge w:val="restart"/>
          </w:tcPr>
          <w:p w14:paraId="03818539" w14:textId="77777777" w:rsidR="00FF52A8" w:rsidRPr="00532875" w:rsidRDefault="00FF52A8" w:rsidP="0037452E">
            <w:pPr>
              <w:pStyle w:val="TableParagraph"/>
              <w:tabs>
                <w:tab w:val="left" w:pos="1959"/>
              </w:tabs>
              <w:ind w:left="107" w:right="94"/>
              <w:rPr>
                <w:color w:val="FF0000"/>
                <w:sz w:val="20"/>
                <w:szCs w:val="20"/>
              </w:rPr>
            </w:pPr>
            <w:r w:rsidRPr="00532875">
              <w:rPr>
                <w:sz w:val="20"/>
                <w:szCs w:val="20"/>
              </w:rPr>
              <w:t xml:space="preserve">Basic understanding of conventional composition or rough, uncontrolled sense of aesthetic arrangement. Some selection </w:t>
            </w:r>
            <w:r w:rsidRPr="00532875">
              <w:rPr>
                <w:spacing w:val="-6"/>
                <w:sz w:val="20"/>
                <w:szCs w:val="20"/>
              </w:rPr>
              <w:t xml:space="preserve">of </w:t>
            </w:r>
            <w:r w:rsidRPr="00532875">
              <w:rPr>
                <w:sz w:val="20"/>
                <w:szCs w:val="20"/>
              </w:rPr>
              <w:t xml:space="preserve">and experimentation </w:t>
            </w:r>
            <w:r w:rsidRPr="00532875">
              <w:rPr>
                <w:spacing w:val="-3"/>
                <w:sz w:val="20"/>
                <w:szCs w:val="20"/>
              </w:rPr>
              <w:t xml:space="preserve">with </w:t>
            </w:r>
            <w:r w:rsidRPr="00532875">
              <w:rPr>
                <w:sz w:val="20"/>
                <w:szCs w:val="20"/>
              </w:rPr>
              <w:t xml:space="preserve">materials and methods. Awkward use of materials with a little understanding of form, </w:t>
            </w:r>
            <w:proofErr w:type="gramStart"/>
            <w:r w:rsidRPr="00532875">
              <w:rPr>
                <w:sz w:val="20"/>
                <w:szCs w:val="20"/>
              </w:rPr>
              <w:t>balance</w:t>
            </w:r>
            <w:proofErr w:type="gramEnd"/>
            <w:r w:rsidRPr="00532875">
              <w:rPr>
                <w:sz w:val="20"/>
                <w:szCs w:val="20"/>
              </w:rPr>
              <w:t xml:space="preserve"> and construction. Cursory awareness of the </w:t>
            </w:r>
            <w:r w:rsidRPr="00532875">
              <w:rPr>
                <w:spacing w:val="-3"/>
                <w:sz w:val="20"/>
                <w:szCs w:val="20"/>
              </w:rPr>
              <w:t xml:space="preserve">tension </w:t>
            </w:r>
            <w:r w:rsidRPr="00532875">
              <w:rPr>
                <w:sz w:val="20"/>
                <w:szCs w:val="20"/>
              </w:rPr>
              <w:t>between the f</w:t>
            </w:r>
            <w:r w:rsidRPr="00532875">
              <w:rPr>
                <w:spacing w:val="-4"/>
                <w:sz w:val="20"/>
                <w:szCs w:val="20"/>
              </w:rPr>
              <w:t xml:space="preserve">ormal </w:t>
            </w:r>
            <w:r w:rsidRPr="00532875">
              <w:rPr>
                <w:sz w:val="20"/>
                <w:szCs w:val="20"/>
              </w:rPr>
              <w:t xml:space="preserve">practical and </w:t>
            </w:r>
            <w:r w:rsidRPr="00532875">
              <w:rPr>
                <w:spacing w:val="-3"/>
                <w:sz w:val="20"/>
                <w:szCs w:val="20"/>
              </w:rPr>
              <w:t xml:space="preserve">aesthetic </w:t>
            </w:r>
            <w:r w:rsidRPr="00532875">
              <w:rPr>
                <w:sz w:val="20"/>
                <w:szCs w:val="20"/>
              </w:rPr>
              <w:t xml:space="preserve">elements. Techniques are poorly controlled and are sometimes used casually or even in a disinterested manner. Basic level rendering and modelling. Some attempts at </w:t>
            </w:r>
            <w:proofErr w:type="spellStart"/>
            <w:r w:rsidRPr="00532875">
              <w:rPr>
                <w:sz w:val="20"/>
                <w:szCs w:val="20"/>
              </w:rPr>
              <w:t>craftship</w:t>
            </w:r>
            <w:proofErr w:type="spellEnd"/>
            <w:r w:rsidRPr="00532875">
              <w:rPr>
                <w:sz w:val="20"/>
                <w:szCs w:val="20"/>
              </w:rPr>
              <w:t>.</w:t>
            </w:r>
          </w:p>
        </w:tc>
      </w:tr>
      <w:tr w:rsidR="00DC1204" w:rsidRPr="003D5790" w14:paraId="40531C47" w14:textId="77777777" w:rsidTr="0037452E">
        <w:trPr>
          <w:trHeight w:val="533"/>
        </w:trPr>
        <w:tc>
          <w:tcPr>
            <w:tcW w:w="704" w:type="dxa"/>
            <w:vMerge/>
            <w:textDirection w:val="btLr"/>
          </w:tcPr>
          <w:p w14:paraId="132D7193" w14:textId="77777777" w:rsidR="00DC1204" w:rsidRPr="003400A3" w:rsidRDefault="00DC1204" w:rsidP="0037452E">
            <w:pPr>
              <w:pStyle w:val="TableParagraph"/>
              <w:spacing w:before="2"/>
              <w:jc w:val="center"/>
              <w:rPr>
                <w:b/>
                <w:color w:val="FF0000"/>
                <w:sz w:val="24"/>
                <w:szCs w:val="18"/>
              </w:rPr>
            </w:pPr>
          </w:p>
        </w:tc>
        <w:tc>
          <w:tcPr>
            <w:tcW w:w="2835" w:type="dxa"/>
            <w:vMerge w:val="restart"/>
          </w:tcPr>
          <w:p w14:paraId="516AC8B4" w14:textId="12F65EAC" w:rsidR="00DC1204" w:rsidRPr="00532875" w:rsidRDefault="00DC1204" w:rsidP="0037452E">
            <w:pPr>
              <w:pStyle w:val="TableParagraph"/>
              <w:tabs>
                <w:tab w:val="left" w:pos="1455"/>
                <w:tab w:val="left" w:pos="1491"/>
                <w:tab w:val="left" w:pos="2292"/>
              </w:tabs>
              <w:ind w:left="107" w:right="93"/>
              <w:rPr>
                <w:sz w:val="20"/>
                <w:szCs w:val="20"/>
              </w:rPr>
            </w:pPr>
            <w:r w:rsidRPr="00532875">
              <w:rPr>
                <w:sz w:val="20"/>
                <w:szCs w:val="20"/>
              </w:rPr>
              <w:t xml:space="preserve">The is a lack of care in the work and it is minimal in amount. Vague links to what is drawn and minimal attempt to establish spatial </w:t>
            </w:r>
            <w:proofErr w:type="gramStart"/>
            <w:r w:rsidRPr="00532875">
              <w:rPr>
                <w:sz w:val="20"/>
                <w:szCs w:val="20"/>
              </w:rPr>
              <w:t>structure ,</w:t>
            </w:r>
            <w:proofErr w:type="gramEnd"/>
            <w:r w:rsidRPr="00532875">
              <w:rPr>
                <w:sz w:val="20"/>
                <w:szCs w:val="20"/>
              </w:rPr>
              <w:t xml:space="preserve"> tone or accuracy of colour</w:t>
            </w:r>
          </w:p>
        </w:tc>
        <w:tc>
          <w:tcPr>
            <w:tcW w:w="2778" w:type="dxa"/>
            <w:vMerge/>
          </w:tcPr>
          <w:p w14:paraId="08A272FE" w14:textId="77777777" w:rsidR="00DC1204" w:rsidRPr="00532875" w:rsidRDefault="00DC1204" w:rsidP="0037452E">
            <w:pPr>
              <w:pStyle w:val="TableParagraph"/>
              <w:ind w:left="107" w:right="96"/>
              <w:rPr>
                <w:sz w:val="20"/>
                <w:szCs w:val="20"/>
              </w:rPr>
            </w:pPr>
          </w:p>
        </w:tc>
        <w:tc>
          <w:tcPr>
            <w:tcW w:w="2806" w:type="dxa"/>
            <w:gridSpan w:val="2"/>
            <w:vMerge/>
          </w:tcPr>
          <w:p w14:paraId="5B222654" w14:textId="77777777" w:rsidR="00DC1204" w:rsidRPr="00532875" w:rsidRDefault="00DC1204" w:rsidP="0037452E">
            <w:pPr>
              <w:pStyle w:val="TableParagraph"/>
              <w:tabs>
                <w:tab w:val="left" w:pos="2119"/>
              </w:tabs>
              <w:ind w:left="107" w:right="94"/>
              <w:rPr>
                <w:sz w:val="20"/>
                <w:szCs w:val="20"/>
              </w:rPr>
            </w:pPr>
          </w:p>
        </w:tc>
        <w:tc>
          <w:tcPr>
            <w:tcW w:w="2354" w:type="dxa"/>
            <w:gridSpan w:val="3"/>
            <w:vMerge/>
          </w:tcPr>
          <w:p w14:paraId="48255D3A" w14:textId="77777777" w:rsidR="00DC1204" w:rsidRPr="00532875" w:rsidRDefault="00DC1204" w:rsidP="0037452E">
            <w:pPr>
              <w:pStyle w:val="TableParagraph"/>
              <w:ind w:left="107" w:right="93"/>
              <w:rPr>
                <w:sz w:val="20"/>
                <w:szCs w:val="20"/>
              </w:rPr>
            </w:pPr>
          </w:p>
        </w:tc>
        <w:tc>
          <w:tcPr>
            <w:tcW w:w="3260" w:type="dxa"/>
            <w:gridSpan w:val="2"/>
            <w:vMerge/>
          </w:tcPr>
          <w:p w14:paraId="5C764572" w14:textId="77777777" w:rsidR="00DC1204" w:rsidRPr="00532875" w:rsidRDefault="00DC1204" w:rsidP="0037452E">
            <w:pPr>
              <w:pStyle w:val="TableParagraph"/>
              <w:tabs>
                <w:tab w:val="left" w:pos="1959"/>
              </w:tabs>
              <w:ind w:left="107" w:right="94"/>
              <w:rPr>
                <w:sz w:val="20"/>
                <w:szCs w:val="20"/>
              </w:rPr>
            </w:pPr>
          </w:p>
        </w:tc>
      </w:tr>
      <w:tr w:rsidR="00DC1204" w:rsidRPr="003D5790" w14:paraId="45787F59" w14:textId="77777777" w:rsidTr="0037452E">
        <w:trPr>
          <w:trHeight w:val="1083"/>
        </w:trPr>
        <w:tc>
          <w:tcPr>
            <w:tcW w:w="704" w:type="dxa"/>
            <w:textDirection w:val="btLr"/>
          </w:tcPr>
          <w:p w14:paraId="35B3FE5C" w14:textId="77777777" w:rsidR="00DC1204" w:rsidRDefault="00DC1204" w:rsidP="0037452E">
            <w:pPr>
              <w:pStyle w:val="TableParagraph"/>
              <w:spacing w:before="2"/>
              <w:jc w:val="center"/>
              <w:rPr>
                <w:b/>
                <w:color w:val="FF0000"/>
                <w:sz w:val="24"/>
                <w:szCs w:val="18"/>
              </w:rPr>
            </w:pPr>
            <w:r>
              <w:rPr>
                <w:b/>
                <w:color w:val="FF0000"/>
                <w:sz w:val="24"/>
                <w:szCs w:val="18"/>
              </w:rPr>
              <w:t>Elementary</w:t>
            </w:r>
          </w:p>
          <w:p w14:paraId="5531EC1B" w14:textId="77777777" w:rsidR="00DC1204" w:rsidRDefault="00DC1204" w:rsidP="0037452E">
            <w:pPr>
              <w:pStyle w:val="TableParagraph"/>
              <w:spacing w:before="2"/>
              <w:jc w:val="center"/>
              <w:rPr>
                <w:b/>
                <w:color w:val="FF0000"/>
                <w:sz w:val="24"/>
                <w:szCs w:val="18"/>
              </w:rPr>
            </w:pPr>
            <w:r>
              <w:rPr>
                <w:b/>
                <w:color w:val="FF0000"/>
                <w:sz w:val="24"/>
                <w:szCs w:val="18"/>
              </w:rPr>
              <w:t>1</w:t>
            </w:r>
          </w:p>
        </w:tc>
        <w:tc>
          <w:tcPr>
            <w:tcW w:w="2835" w:type="dxa"/>
            <w:vMerge/>
          </w:tcPr>
          <w:p w14:paraId="773BBC18" w14:textId="478323C4" w:rsidR="00DC1204" w:rsidRPr="00532875" w:rsidRDefault="00DC1204" w:rsidP="0037452E">
            <w:pPr>
              <w:pStyle w:val="TableParagraph"/>
              <w:tabs>
                <w:tab w:val="left" w:pos="1455"/>
                <w:tab w:val="left" w:pos="1491"/>
                <w:tab w:val="left" w:pos="2292"/>
              </w:tabs>
              <w:ind w:left="107" w:right="93"/>
              <w:rPr>
                <w:sz w:val="20"/>
                <w:szCs w:val="20"/>
              </w:rPr>
            </w:pPr>
          </w:p>
        </w:tc>
        <w:tc>
          <w:tcPr>
            <w:tcW w:w="2778" w:type="dxa"/>
          </w:tcPr>
          <w:p w14:paraId="49ABE153" w14:textId="77777777" w:rsidR="00DC1204" w:rsidRPr="00532875" w:rsidRDefault="00DC1204" w:rsidP="0037452E">
            <w:pPr>
              <w:pStyle w:val="TableParagraph"/>
              <w:ind w:left="107" w:right="96"/>
              <w:rPr>
                <w:sz w:val="20"/>
                <w:szCs w:val="20"/>
              </w:rPr>
            </w:pPr>
            <w:r w:rsidRPr="00532875">
              <w:rPr>
                <w:sz w:val="20"/>
                <w:szCs w:val="20"/>
              </w:rPr>
              <w:t>Experiments are cursory and lack control. New materials are not embraced</w:t>
            </w:r>
          </w:p>
        </w:tc>
        <w:tc>
          <w:tcPr>
            <w:tcW w:w="2806" w:type="dxa"/>
            <w:gridSpan w:val="2"/>
          </w:tcPr>
          <w:p w14:paraId="61F009B0" w14:textId="77777777" w:rsidR="00DC1204" w:rsidRPr="00532875" w:rsidRDefault="00DC1204" w:rsidP="0037452E">
            <w:pPr>
              <w:pStyle w:val="TableParagraph"/>
              <w:tabs>
                <w:tab w:val="left" w:pos="2119"/>
              </w:tabs>
              <w:ind w:left="107" w:right="94"/>
              <w:rPr>
                <w:sz w:val="20"/>
                <w:szCs w:val="20"/>
              </w:rPr>
            </w:pPr>
            <w:r w:rsidRPr="00532875">
              <w:rPr>
                <w:sz w:val="20"/>
                <w:szCs w:val="20"/>
              </w:rPr>
              <w:t>Ideas are perfunctory and development is rudimentary</w:t>
            </w:r>
          </w:p>
        </w:tc>
        <w:tc>
          <w:tcPr>
            <w:tcW w:w="2354" w:type="dxa"/>
            <w:gridSpan w:val="3"/>
          </w:tcPr>
          <w:p w14:paraId="50B08B4A" w14:textId="77777777" w:rsidR="00DC1204" w:rsidRPr="00532875" w:rsidRDefault="00DC1204" w:rsidP="0037452E">
            <w:pPr>
              <w:pStyle w:val="TableParagraph"/>
              <w:ind w:left="107" w:right="93"/>
              <w:rPr>
                <w:sz w:val="20"/>
                <w:szCs w:val="20"/>
              </w:rPr>
            </w:pPr>
            <w:r w:rsidRPr="00532875">
              <w:rPr>
                <w:sz w:val="20"/>
                <w:szCs w:val="20"/>
              </w:rPr>
              <w:t>Superficial understanding of Art and Artists.</w:t>
            </w:r>
          </w:p>
        </w:tc>
        <w:tc>
          <w:tcPr>
            <w:tcW w:w="3260" w:type="dxa"/>
            <w:gridSpan w:val="2"/>
          </w:tcPr>
          <w:p w14:paraId="1FDC745F" w14:textId="77777777" w:rsidR="00DC1204" w:rsidRPr="00532875" w:rsidRDefault="00DC1204" w:rsidP="0037452E">
            <w:pPr>
              <w:pStyle w:val="TableParagraph"/>
              <w:tabs>
                <w:tab w:val="left" w:pos="1959"/>
              </w:tabs>
              <w:ind w:left="107" w:right="94"/>
              <w:rPr>
                <w:sz w:val="20"/>
                <w:szCs w:val="20"/>
              </w:rPr>
            </w:pPr>
            <w:r w:rsidRPr="00532875">
              <w:rPr>
                <w:sz w:val="20"/>
                <w:szCs w:val="20"/>
              </w:rPr>
              <w:t>Main piece ideas are simplistic and undeveloped</w:t>
            </w:r>
          </w:p>
        </w:tc>
      </w:tr>
      <w:tr w:rsidR="006B381D" w:rsidRPr="003D5790" w14:paraId="3F614719" w14:textId="77777777" w:rsidTr="0037452E">
        <w:trPr>
          <w:trHeight w:val="490"/>
        </w:trPr>
        <w:tc>
          <w:tcPr>
            <w:tcW w:w="704" w:type="dxa"/>
            <w:textDirection w:val="btLr"/>
          </w:tcPr>
          <w:p w14:paraId="3ABA5EC9" w14:textId="77777777" w:rsidR="006B381D" w:rsidRDefault="006B381D" w:rsidP="0037452E">
            <w:pPr>
              <w:pStyle w:val="TableParagraph"/>
              <w:spacing w:before="2"/>
              <w:jc w:val="center"/>
              <w:rPr>
                <w:b/>
                <w:color w:val="FF0000"/>
                <w:sz w:val="24"/>
                <w:szCs w:val="18"/>
              </w:rPr>
            </w:pPr>
          </w:p>
        </w:tc>
        <w:tc>
          <w:tcPr>
            <w:tcW w:w="2835" w:type="dxa"/>
          </w:tcPr>
          <w:p w14:paraId="1AD31C9D" w14:textId="77777777" w:rsidR="006B381D" w:rsidRPr="00532875" w:rsidRDefault="006B381D" w:rsidP="0037452E">
            <w:pPr>
              <w:pStyle w:val="TableParagraph"/>
              <w:tabs>
                <w:tab w:val="left" w:pos="1455"/>
                <w:tab w:val="left" w:pos="1491"/>
                <w:tab w:val="left" w:pos="2292"/>
              </w:tabs>
              <w:ind w:left="107" w:right="93"/>
              <w:rPr>
                <w:sz w:val="20"/>
                <w:szCs w:val="20"/>
              </w:rPr>
            </w:pPr>
            <w:r w:rsidRPr="00532875">
              <w:rPr>
                <w:rFonts w:asciiTheme="minorHAnsi" w:hAnsiTheme="minorHAnsi" w:cstheme="minorHAnsi"/>
                <w:b/>
                <w:sz w:val="20"/>
                <w:szCs w:val="20"/>
              </w:rPr>
              <w:t>Strand 1: Recording</w:t>
            </w:r>
          </w:p>
        </w:tc>
        <w:tc>
          <w:tcPr>
            <w:tcW w:w="2778" w:type="dxa"/>
          </w:tcPr>
          <w:p w14:paraId="2FFD737A" w14:textId="77777777" w:rsidR="006B381D" w:rsidRPr="00532875" w:rsidRDefault="006B381D" w:rsidP="0037452E">
            <w:pPr>
              <w:pStyle w:val="TableParagraph"/>
              <w:ind w:left="107" w:right="96"/>
              <w:rPr>
                <w:sz w:val="20"/>
                <w:szCs w:val="20"/>
              </w:rPr>
            </w:pPr>
            <w:r w:rsidRPr="00532875">
              <w:rPr>
                <w:rFonts w:asciiTheme="minorHAnsi" w:hAnsiTheme="minorHAnsi" w:cstheme="minorHAnsi"/>
                <w:b/>
                <w:sz w:val="20"/>
                <w:szCs w:val="20"/>
              </w:rPr>
              <w:t>Strand 2: Experiment</w:t>
            </w:r>
          </w:p>
        </w:tc>
        <w:tc>
          <w:tcPr>
            <w:tcW w:w="2806" w:type="dxa"/>
            <w:gridSpan w:val="2"/>
          </w:tcPr>
          <w:p w14:paraId="2943CAE4" w14:textId="77777777" w:rsidR="006B381D" w:rsidRPr="00532875" w:rsidRDefault="006B381D" w:rsidP="0037452E">
            <w:pPr>
              <w:pStyle w:val="TableParagraph"/>
              <w:tabs>
                <w:tab w:val="left" w:pos="2119"/>
              </w:tabs>
              <w:ind w:left="107" w:right="94"/>
              <w:rPr>
                <w:sz w:val="20"/>
                <w:szCs w:val="20"/>
              </w:rPr>
            </w:pPr>
            <w:r w:rsidRPr="00532875">
              <w:rPr>
                <w:rFonts w:asciiTheme="minorHAnsi" w:hAnsiTheme="minorHAnsi" w:cstheme="minorHAnsi"/>
                <w:b/>
                <w:sz w:val="20"/>
                <w:szCs w:val="20"/>
              </w:rPr>
              <w:t>Strand 3: Develop</w:t>
            </w:r>
          </w:p>
        </w:tc>
        <w:tc>
          <w:tcPr>
            <w:tcW w:w="2354" w:type="dxa"/>
            <w:gridSpan w:val="3"/>
          </w:tcPr>
          <w:p w14:paraId="28CB4FD1" w14:textId="77777777" w:rsidR="006B381D" w:rsidRPr="00532875" w:rsidRDefault="006B381D" w:rsidP="0037452E">
            <w:pPr>
              <w:pStyle w:val="TableParagraph"/>
              <w:ind w:left="107" w:right="93"/>
              <w:rPr>
                <w:sz w:val="20"/>
                <w:szCs w:val="20"/>
              </w:rPr>
            </w:pPr>
            <w:r w:rsidRPr="00532875">
              <w:rPr>
                <w:rFonts w:asciiTheme="minorHAnsi" w:hAnsiTheme="minorHAnsi" w:cstheme="minorHAnsi"/>
                <w:b/>
                <w:sz w:val="20"/>
                <w:szCs w:val="20"/>
              </w:rPr>
              <w:t>Strand 4: Research</w:t>
            </w:r>
          </w:p>
        </w:tc>
        <w:tc>
          <w:tcPr>
            <w:tcW w:w="3260" w:type="dxa"/>
            <w:gridSpan w:val="2"/>
          </w:tcPr>
          <w:p w14:paraId="1AC1C73D" w14:textId="77777777" w:rsidR="006B381D" w:rsidRPr="00532875" w:rsidRDefault="006B381D" w:rsidP="0037452E">
            <w:pPr>
              <w:pStyle w:val="TableParagraph"/>
              <w:tabs>
                <w:tab w:val="left" w:pos="1959"/>
              </w:tabs>
              <w:ind w:left="107" w:right="94"/>
              <w:rPr>
                <w:sz w:val="20"/>
                <w:szCs w:val="20"/>
              </w:rPr>
            </w:pPr>
            <w:r w:rsidRPr="00532875">
              <w:rPr>
                <w:rFonts w:asciiTheme="minorHAnsi" w:hAnsiTheme="minorHAnsi" w:cstheme="minorHAnsi"/>
                <w:b/>
                <w:sz w:val="20"/>
                <w:szCs w:val="20"/>
              </w:rPr>
              <w:t>Strand 5: Present</w:t>
            </w:r>
          </w:p>
        </w:tc>
      </w:tr>
      <w:tr w:rsidR="006B381D" w:rsidRPr="003D5790" w14:paraId="2800894D" w14:textId="77777777" w:rsidTr="0037452E">
        <w:trPr>
          <w:trHeight w:val="2967"/>
        </w:trPr>
        <w:tc>
          <w:tcPr>
            <w:tcW w:w="704" w:type="dxa"/>
            <w:textDirection w:val="btLr"/>
          </w:tcPr>
          <w:p w14:paraId="11F155C3" w14:textId="77777777" w:rsidR="006B381D" w:rsidRDefault="006B381D" w:rsidP="0037452E">
            <w:pPr>
              <w:pStyle w:val="TableParagraph"/>
              <w:spacing w:before="2"/>
              <w:jc w:val="center"/>
              <w:rPr>
                <w:b/>
                <w:color w:val="FF0000"/>
                <w:sz w:val="24"/>
                <w:szCs w:val="18"/>
              </w:rPr>
            </w:pPr>
          </w:p>
        </w:tc>
        <w:tc>
          <w:tcPr>
            <w:tcW w:w="2835" w:type="dxa"/>
          </w:tcPr>
          <w:p w14:paraId="7273DED9" w14:textId="5BA0FE34" w:rsidR="006B381D" w:rsidRPr="00532875" w:rsidRDefault="006B381D" w:rsidP="0037452E">
            <w:pPr>
              <w:pStyle w:val="TableParagraph"/>
              <w:tabs>
                <w:tab w:val="left" w:pos="1455"/>
                <w:tab w:val="left" w:pos="1491"/>
                <w:tab w:val="left" w:pos="2292"/>
              </w:tabs>
              <w:ind w:right="93"/>
              <w:rPr>
                <w:sz w:val="20"/>
                <w:szCs w:val="20"/>
              </w:rPr>
            </w:pPr>
            <w:r w:rsidRPr="00532875">
              <w:rPr>
                <w:i/>
                <w:iCs/>
                <w:sz w:val="20"/>
                <w:szCs w:val="20"/>
              </w:rPr>
              <w:t xml:space="preserve">Make drawings and studies from primary and </w:t>
            </w:r>
            <w:r w:rsidRPr="00532875">
              <w:rPr>
                <w:i/>
                <w:iCs/>
                <w:spacing w:val="-3"/>
                <w:sz w:val="20"/>
                <w:szCs w:val="20"/>
              </w:rPr>
              <w:t xml:space="preserve">secondary </w:t>
            </w:r>
            <w:r w:rsidRPr="00532875">
              <w:rPr>
                <w:i/>
                <w:iCs/>
                <w:sz w:val="20"/>
                <w:szCs w:val="20"/>
              </w:rPr>
              <w:t xml:space="preserve">observation, and from imagination. Understanding of </w:t>
            </w:r>
            <w:r w:rsidRPr="00532875">
              <w:rPr>
                <w:i/>
                <w:iCs/>
                <w:spacing w:val="-9"/>
                <w:sz w:val="20"/>
                <w:szCs w:val="20"/>
              </w:rPr>
              <w:t>proportion</w:t>
            </w:r>
            <w:r w:rsidRPr="00532875">
              <w:rPr>
                <w:i/>
                <w:iCs/>
                <w:sz w:val="20"/>
                <w:szCs w:val="20"/>
              </w:rPr>
              <w:t xml:space="preserve"> and topography. Use of mapping lines and marks to establish accurate structure and composition. Establishment of tonal value and elementary colourways, through to advanced, saturated colour. Use of layering and blending</w:t>
            </w:r>
          </w:p>
        </w:tc>
        <w:tc>
          <w:tcPr>
            <w:tcW w:w="2778" w:type="dxa"/>
          </w:tcPr>
          <w:p w14:paraId="62390FD5" w14:textId="19E9D6EB" w:rsidR="006B381D" w:rsidRPr="00532875" w:rsidRDefault="006B381D" w:rsidP="0037452E">
            <w:pPr>
              <w:pStyle w:val="TableParagraph"/>
              <w:ind w:left="107" w:right="96"/>
              <w:rPr>
                <w:sz w:val="20"/>
                <w:szCs w:val="20"/>
              </w:rPr>
            </w:pPr>
            <w:r w:rsidRPr="00532875">
              <w:rPr>
                <w:rFonts w:ascii="Bahnschrift SemiLight SemiConde" w:hAnsi="Bahnschrift SemiLight SemiConde"/>
                <w:i/>
                <w:sz w:val="20"/>
                <w:szCs w:val="20"/>
              </w:rPr>
              <w:t xml:space="preserve">Experiment with appropriate media, materials, techniques, </w:t>
            </w:r>
            <w:r w:rsidR="008C4731">
              <w:rPr>
                <w:rFonts w:ascii="Bahnschrift SemiLight SemiConde" w:hAnsi="Bahnschrift SemiLight SemiConde"/>
                <w:i/>
                <w:sz w:val="20"/>
                <w:szCs w:val="20"/>
              </w:rPr>
              <w:t xml:space="preserve">&amp; </w:t>
            </w:r>
            <w:r w:rsidRPr="00532875">
              <w:rPr>
                <w:rFonts w:ascii="Bahnschrift SemiLight SemiConde" w:hAnsi="Bahnschrift SemiLight SemiConde"/>
                <w:i/>
                <w:sz w:val="20"/>
                <w:szCs w:val="20"/>
              </w:rPr>
              <w:t xml:space="preserve">processes. Improve by testing a variety of arrangements </w:t>
            </w:r>
            <w:r w:rsidR="00274A36">
              <w:rPr>
                <w:rFonts w:ascii="Bahnschrift SemiLight SemiConde" w:hAnsi="Bahnschrift SemiLight SemiConde"/>
                <w:i/>
                <w:sz w:val="20"/>
                <w:szCs w:val="20"/>
              </w:rPr>
              <w:t xml:space="preserve">&amp; </w:t>
            </w:r>
            <w:proofErr w:type="gramStart"/>
            <w:r w:rsidRPr="00532875">
              <w:rPr>
                <w:rFonts w:ascii="Bahnschrift SemiLight SemiConde" w:hAnsi="Bahnschrift SemiLight SemiConde"/>
                <w:i/>
                <w:sz w:val="20"/>
                <w:szCs w:val="20"/>
              </w:rPr>
              <w:t xml:space="preserve">colourways, </w:t>
            </w:r>
            <w:r w:rsidR="008C4731">
              <w:rPr>
                <w:rFonts w:ascii="Bahnschrift SemiLight SemiConde" w:hAnsi="Bahnschrift SemiLight SemiConde"/>
                <w:i/>
                <w:sz w:val="20"/>
                <w:szCs w:val="20"/>
              </w:rPr>
              <w:t xml:space="preserve"> &amp;</w:t>
            </w:r>
            <w:proofErr w:type="gramEnd"/>
            <w:r w:rsidR="008C4731">
              <w:rPr>
                <w:rFonts w:ascii="Bahnschrift SemiLight SemiConde" w:hAnsi="Bahnschrift SemiLight SemiConde"/>
                <w:i/>
                <w:sz w:val="20"/>
                <w:szCs w:val="20"/>
              </w:rPr>
              <w:t xml:space="preserve"> </w:t>
            </w:r>
            <w:r w:rsidRPr="00532875">
              <w:rPr>
                <w:rFonts w:ascii="Bahnschrift SemiLight SemiConde" w:hAnsi="Bahnschrift SemiLight SemiConde"/>
                <w:i/>
                <w:sz w:val="20"/>
                <w:szCs w:val="20"/>
              </w:rPr>
              <w:t xml:space="preserve">by extending control of texture, blending, and line quality. Progress in colour mixing by using primary, secondary, </w:t>
            </w:r>
            <w:r w:rsidR="008C4731">
              <w:rPr>
                <w:rFonts w:ascii="Bahnschrift SemiLight SemiConde" w:hAnsi="Bahnschrift SemiLight SemiConde"/>
                <w:i/>
                <w:sz w:val="20"/>
                <w:szCs w:val="20"/>
              </w:rPr>
              <w:t>&amp;</w:t>
            </w:r>
            <w:r w:rsidRPr="00532875">
              <w:rPr>
                <w:rFonts w:ascii="Bahnschrift SemiLight SemiConde" w:hAnsi="Bahnschrift SemiLight SemiConde"/>
                <w:i/>
                <w:sz w:val="20"/>
                <w:szCs w:val="20"/>
              </w:rPr>
              <w:t xml:space="preserve"> tertiary colour. Use given colours </w:t>
            </w:r>
            <w:r w:rsidR="008C4731">
              <w:rPr>
                <w:rFonts w:ascii="Bahnschrift SemiLight SemiConde" w:hAnsi="Bahnschrift SemiLight SemiConde"/>
                <w:i/>
                <w:sz w:val="20"/>
                <w:szCs w:val="20"/>
              </w:rPr>
              <w:t>&amp;</w:t>
            </w:r>
            <w:r w:rsidRPr="00532875">
              <w:rPr>
                <w:rFonts w:ascii="Bahnschrift SemiLight SemiConde" w:hAnsi="Bahnschrift SemiLight SemiConde"/>
                <w:i/>
                <w:sz w:val="20"/>
                <w:szCs w:val="20"/>
              </w:rPr>
              <w:t xml:space="preserve"> mix own. Imaginative application of surface pattern. </w:t>
            </w:r>
          </w:p>
        </w:tc>
        <w:tc>
          <w:tcPr>
            <w:tcW w:w="2806" w:type="dxa"/>
            <w:gridSpan w:val="2"/>
          </w:tcPr>
          <w:p w14:paraId="422158E3" w14:textId="77777777" w:rsidR="006B381D" w:rsidRPr="00532875" w:rsidRDefault="006B381D" w:rsidP="0037452E">
            <w:pPr>
              <w:pStyle w:val="TableParagraph"/>
              <w:tabs>
                <w:tab w:val="left" w:pos="2119"/>
              </w:tabs>
              <w:ind w:left="107" w:right="94"/>
              <w:rPr>
                <w:sz w:val="20"/>
                <w:szCs w:val="20"/>
              </w:rPr>
            </w:pPr>
            <w:r w:rsidRPr="00532875">
              <w:rPr>
                <w:rFonts w:ascii="Bahnschrift SemiLight SemiConde" w:hAnsi="Bahnschrift SemiLight SemiConde"/>
                <w:i/>
                <w:sz w:val="20"/>
                <w:szCs w:val="20"/>
              </w:rPr>
              <w:t>Develop ideas through investigations and visual experiments, building plans through the mixing of compositions and materials. Use Imagination and invention.  Exploring designs, edit and select. Use repetition to advance options. Take risks. Consolidate successful or selected ideas.</w:t>
            </w:r>
          </w:p>
        </w:tc>
        <w:tc>
          <w:tcPr>
            <w:tcW w:w="2354" w:type="dxa"/>
            <w:gridSpan w:val="3"/>
          </w:tcPr>
          <w:p w14:paraId="145BD5A2" w14:textId="77777777" w:rsidR="006B381D" w:rsidRPr="00532875" w:rsidRDefault="006B381D" w:rsidP="0037452E">
            <w:pPr>
              <w:pStyle w:val="TableParagraph"/>
              <w:ind w:left="107" w:right="93"/>
              <w:rPr>
                <w:sz w:val="20"/>
                <w:szCs w:val="20"/>
              </w:rPr>
            </w:pPr>
            <w:r w:rsidRPr="00532875">
              <w:rPr>
                <w:rFonts w:ascii="Bahnschrift SemiLight SemiConde" w:hAnsi="Bahnschrift SemiLight SemiConde"/>
                <w:i/>
                <w:sz w:val="20"/>
                <w:szCs w:val="20"/>
              </w:rPr>
              <w:t>Demonstrate critical understanding of sources. Research artists and art styles. Read about art. Write about your art and that of others. Seek successful examples. Show comprehension of visual language. Make effective use of sources. Write and talk about your work using appropriate vocabulary.</w:t>
            </w:r>
          </w:p>
        </w:tc>
        <w:tc>
          <w:tcPr>
            <w:tcW w:w="3260" w:type="dxa"/>
            <w:gridSpan w:val="2"/>
          </w:tcPr>
          <w:p w14:paraId="221F612D" w14:textId="77777777" w:rsidR="006B381D" w:rsidRPr="00532875" w:rsidRDefault="006B381D" w:rsidP="0037452E">
            <w:pPr>
              <w:pStyle w:val="TableParagraph"/>
              <w:tabs>
                <w:tab w:val="left" w:pos="1959"/>
              </w:tabs>
              <w:ind w:left="107" w:right="94"/>
              <w:rPr>
                <w:sz w:val="20"/>
                <w:szCs w:val="20"/>
              </w:rPr>
            </w:pPr>
            <w:r w:rsidRPr="00532875">
              <w:rPr>
                <w:rFonts w:ascii="Bahnschrift SemiLight SemiConde" w:hAnsi="Bahnschrift SemiLight SemiConde"/>
                <w:i/>
                <w:sz w:val="20"/>
                <w:szCs w:val="20"/>
              </w:rPr>
              <w:t>Present a personal and meaningful response. Design pictures and images autonomously. Conjure up interesting visual outcomes that realise intentions and demonstrate understanding of artistic practice. Show mastery of relevant techniques.</w:t>
            </w:r>
          </w:p>
        </w:tc>
      </w:tr>
    </w:tbl>
    <w:p w14:paraId="6AD84D0B" w14:textId="77777777" w:rsidR="00B401C4" w:rsidRDefault="009907A0"/>
    <w:sectPr w:rsidR="00B401C4" w:rsidSect="00D90745">
      <w:pgSz w:w="16838" w:h="11906" w:orient="landscape"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B78"/>
    <w:rsid w:val="00135E8E"/>
    <w:rsid w:val="0027453D"/>
    <w:rsid w:val="00274A36"/>
    <w:rsid w:val="00292B16"/>
    <w:rsid w:val="003033A1"/>
    <w:rsid w:val="0037452E"/>
    <w:rsid w:val="00401465"/>
    <w:rsid w:val="00532875"/>
    <w:rsid w:val="006A5ED6"/>
    <w:rsid w:val="006B381D"/>
    <w:rsid w:val="006F39C3"/>
    <w:rsid w:val="007F319B"/>
    <w:rsid w:val="008C4731"/>
    <w:rsid w:val="0097542F"/>
    <w:rsid w:val="009907A0"/>
    <w:rsid w:val="00B11B78"/>
    <w:rsid w:val="00B832F5"/>
    <w:rsid w:val="00BA1876"/>
    <w:rsid w:val="00BB2DAF"/>
    <w:rsid w:val="00BB73DC"/>
    <w:rsid w:val="00C23A99"/>
    <w:rsid w:val="00D23F7D"/>
    <w:rsid w:val="00D90745"/>
    <w:rsid w:val="00DC1204"/>
    <w:rsid w:val="00DC6BF3"/>
    <w:rsid w:val="00E857AF"/>
    <w:rsid w:val="00FF5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529A5"/>
  <w15:chartTrackingRefBased/>
  <w15:docId w15:val="{B12926DA-313A-4B08-9C28-DDBC65A5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11B78"/>
    <w:pPr>
      <w:widowControl w:val="0"/>
      <w:autoSpaceDE w:val="0"/>
      <w:autoSpaceDN w:val="0"/>
      <w:spacing w:after="0" w:line="240" w:lineRule="auto"/>
    </w:pPr>
    <w:rPr>
      <w:rFonts w:ascii="Calibri" w:eastAsia="Calibri" w:hAnsi="Calibri" w:cs="Calibri"/>
    </w:rPr>
  </w:style>
  <w:style w:type="paragraph" w:styleId="Heading2">
    <w:name w:val="heading 2"/>
    <w:basedOn w:val="Normal"/>
    <w:link w:val="Heading2Char"/>
    <w:uiPriority w:val="1"/>
    <w:qFormat/>
    <w:rsid w:val="00B11B78"/>
    <w:pPr>
      <w:spacing w:before="38"/>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11B78"/>
    <w:rPr>
      <w:rFonts w:ascii="Calibri" w:eastAsia="Calibri" w:hAnsi="Calibri" w:cs="Calibri"/>
      <w:b/>
      <w:bCs/>
    </w:rPr>
  </w:style>
  <w:style w:type="paragraph" w:customStyle="1" w:styleId="TableParagraph">
    <w:name w:val="Table Paragraph"/>
    <w:basedOn w:val="Normal"/>
    <w:uiPriority w:val="1"/>
    <w:qFormat/>
    <w:rsid w:val="00B11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EBBA2B3CA3246B1CD173A12C0650D" ma:contentTypeVersion="13" ma:contentTypeDescription="Create a new document." ma:contentTypeScope="" ma:versionID="eecb0c97b42d7a078cda68048ca3c563">
  <xsd:schema xmlns:xsd="http://www.w3.org/2001/XMLSchema" xmlns:xs="http://www.w3.org/2001/XMLSchema" xmlns:p="http://schemas.microsoft.com/office/2006/metadata/properties" xmlns:ns3="8915f2df-1310-44cc-8f38-2f5c71c8f1a2" xmlns:ns4="c9fd39e4-97e8-4ca6-a446-8c67531c959a" targetNamespace="http://schemas.microsoft.com/office/2006/metadata/properties" ma:root="true" ma:fieldsID="9813138fe02b2b3c6647b1aa8c33950a" ns3:_="" ns4:_="">
    <xsd:import namespace="8915f2df-1310-44cc-8f38-2f5c71c8f1a2"/>
    <xsd:import namespace="c9fd39e4-97e8-4ca6-a446-8c67531c95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AutoKeyPoints" minOccurs="0"/>
                <xsd:element ref="ns4:MediaServiceKeyPoint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5f2df-1310-44cc-8f38-2f5c71c8f1a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d39e4-97e8-4ca6-a446-8c67531c959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891DEF-E41A-4263-A984-F211D6A85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5f2df-1310-44cc-8f38-2f5c71c8f1a2"/>
    <ds:schemaRef ds:uri="c9fd39e4-97e8-4ca6-a446-8c67531c9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FDDBE-97B7-4379-BD29-08941145741E}">
  <ds:schemaRefs>
    <ds:schemaRef ds:uri="http://schemas.microsoft.com/sharepoint/v3/contenttype/forms"/>
  </ds:schemaRefs>
</ds:datastoreItem>
</file>

<file path=customXml/itemProps3.xml><?xml version="1.0" encoding="utf-8"?>
<ds:datastoreItem xmlns:ds="http://schemas.openxmlformats.org/officeDocument/2006/customXml" ds:itemID="{8F5590D9-62E1-44D1-BB0B-B93BFCDE92B9}">
  <ds:schemaRefs>
    <ds:schemaRef ds:uri="http://schemas.microsoft.com/office/2006/documentManagement/types"/>
    <ds:schemaRef ds:uri="http://schemas.microsoft.com/office/2006/metadata/properties"/>
    <ds:schemaRef ds:uri="http://purl.org/dc/elements/1.1/"/>
    <ds:schemaRef ds:uri="8915f2df-1310-44cc-8f38-2f5c71c8f1a2"/>
    <ds:schemaRef ds:uri="c9fd39e4-97e8-4ca6-a446-8c67531c959a"/>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1821</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Coultart</dc:creator>
  <cp:keywords/>
  <dc:description/>
  <cp:lastModifiedBy>Clifford Coultart</cp:lastModifiedBy>
  <cp:revision>2</cp:revision>
  <dcterms:created xsi:type="dcterms:W3CDTF">2022-01-03T20:27:00Z</dcterms:created>
  <dcterms:modified xsi:type="dcterms:W3CDTF">2022-01-03T20:27:00Z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0x010100530EBBA2B3CA3246B1CD173A12C0650D</vt:lpwstr>
  </property>
</Properties>
</file>